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after="120" w:line="360" w:lineRule="auto"/>
        <w:ind w:left="2182"/>
        <w:rPr>
          <w:rFonts w:hint="eastAsia" w:ascii="宋体" w:hAnsi="宋体" w:cs="宋体"/>
          <w:b w:val="0"/>
        </w:rPr>
      </w:pPr>
      <w:r>
        <w:rPr>
          <w:rFonts w:hint="eastAsia" w:ascii="宋体" w:hAnsi="宋体" w:cs="宋体"/>
          <w:lang w:val="en-US" w:eastAsia="zh-CN"/>
        </w:rPr>
        <w:t>采购需</w:t>
      </w:r>
      <w:bookmarkStart w:id="2" w:name="_GoBack"/>
      <w:bookmarkEnd w:id="2"/>
      <w:r>
        <w:rPr>
          <w:rFonts w:hint="eastAsia" w:ascii="宋体" w:hAnsi="宋体" w:cs="宋体"/>
        </w:rPr>
        <w:t>求</w:t>
      </w:r>
    </w:p>
    <w:p>
      <w:pPr>
        <w:pStyle w:val="5"/>
        <w:spacing w:before="120" w:after="120" w:line="360" w:lineRule="auto"/>
        <w:rPr>
          <w:rFonts w:hint="eastAsia" w:ascii="宋体" w:hAnsi="宋体" w:cs="宋体"/>
        </w:rPr>
      </w:pPr>
      <w:r>
        <w:rPr>
          <w:rFonts w:hint="eastAsia" w:ascii="宋体" w:hAnsi="宋体" w:cs="宋体"/>
        </w:rPr>
        <w:t>一、总说明</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1.本章标注“</w:t>
      </w:r>
      <w:r>
        <w:rPr>
          <w:rFonts w:hint="eastAsia" w:hAnsi="宋体" w:cs="宋体"/>
          <w:bCs/>
          <w:color w:val="auto"/>
          <w:sz w:val="24"/>
          <w:highlight w:val="none"/>
        </w:rPr>
        <w:t>*</w:t>
      </w:r>
      <w:r>
        <w:rPr>
          <w:rFonts w:hint="eastAsia" w:ascii="宋体" w:hAnsi="宋体" w:cs="宋体"/>
          <w:sz w:val="24"/>
          <w:highlight w:val="none"/>
        </w:rPr>
        <w:t>”条款为实质性要求，不允许负偏离，否则投标无效。针对“*”条款，招标文件已要求提供证明材料的，按照要求提供；未要求提供证明材料的，投标人可以以应答或承诺方式响应，也可提供证明材料佐证。</w:t>
      </w:r>
    </w:p>
    <w:p>
      <w:pPr>
        <w:spacing w:line="360" w:lineRule="auto"/>
        <w:ind w:firstLine="480" w:firstLineChars="200"/>
        <w:rPr>
          <w:rFonts w:hint="eastAsia" w:ascii="宋体" w:hAnsi="宋体" w:cs="宋体"/>
          <w:sz w:val="24"/>
        </w:rPr>
      </w:pPr>
      <w:r>
        <w:rPr>
          <w:rFonts w:hint="eastAsia" w:ascii="宋体" w:hAnsi="宋体" w:cs="宋体"/>
          <w:sz w:val="24"/>
        </w:rPr>
        <w:t>2.“▲”条款为重要参数，不满足的将被扣分。</w:t>
      </w:r>
    </w:p>
    <w:p>
      <w:pPr>
        <w:pStyle w:val="5"/>
        <w:spacing w:before="120" w:after="120" w:line="360" w:lineRule="auto"/>
        <w:rPr>
          <w:rFonts w:hint="eastAsia" w:ascii="宋体" w:hAnsi="宋体" w:cs="宋体"/>
        </w:rPr>
      </w:pPr>
      <w:r>
        <w:rPr>
          <w:rFonts w:hint="eastAsia" w:ascii="宋体" w:hAnsi="宋体" w:cs="宋体"/>
        </w:rPr>
        <w:t>二、采购清单及参数要求</w:t>
      </w:r>
    </w:p>
    <w:p>
      <w:pPr>
        <w:pStyle w:val="5"/>
        <w:spacing w:before="120" w:after="120"/>
        <w:rPr>
          <w:rFonts w:hint="eastAsia" w:ascii="宋体" w:hAnsi="宋体" w:cs="宋体"/>
        </w:rPr>
      </w:pPr>
      <w:r>
        <w:rPr>
          <w:rFonts w:hint="eastAsia" w:ascii="宋体" w:hAnsi="宋体" w:cs="宋体"/>
        </w:rPr>
        <w:t>*（一）采购清单</w:t>
      </w:r>
    </w:p>
    <w:tbl>
      <w:tblPr>
        <w:tblStyle w:val="8"/>
        <w:tblW w:w="10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4427"/>
        <w:gridCol w:w="662"/>
        <w:gridCol w:w="631"/>
        <w:gridCol w:w="1385"/>
        <w:gridCol w:w="122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00" w:type="dxa"/>
            <w:noWrap/>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2"/>
                <w:sz w:val="24"/>
                <w:lang w:bidi="ar"/>
              </w:rPr>
              <w:t>包号</w:t>
            </w:r>
          </w:p>
        </w:tc>
        <w:tc>
          <w:tcPr>
            <w:tcW w:w="4427" w:type="dxa"/>
            <w:noWrap w:val="0"/>
            <w:vAlign w:val="center"/>
          </w:tcPr>
          <w:p>
            <w:pPr>
              <w:widowControl/>
              <w:jc w:val="center"/>
              <w:textAlignment w:val="center"/>
              <w:rPr>
                <w:rFonts w:hint="eastAsia" w:ascii="宋体" w:hAnsi="宋体" w:eastAsia="宋体" w:cs="宋体"/>
                <w:color w:val="000000"/>
                <w:sz w:val="24"/>
              </w:rPr>
            </w:pPr>
            <w:r>
              <w:rPr>
                <w:rFonts w:hint="eastAsia" w:ascii="宋体" w:hAnsi="宋体" w:cs="宋体"/>
                <w:color w:val="000000"/>
                <w:kern w:val="0"/>
                <w:sz w:val="24"/>
                <w:lang w:bidi="ar"/>
              </w:rPr>
              <w:t>标的物</w:t>
            </w:r>
          </w:p>
        </w:tc>
        <w:tc>
          <w:tcPr>
            <w:tcW w:w="662" w:type="dxa"/>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2"/>
                <w:sz w:val="24"/>
                <w:lang w:bidi="ar"/>
              </w:rPr>
              <w:t>单位</w:t>
            </w:r>
          </w:p>
        </w:tc>
        <w:tc>
          <w:tcPr>
            <w:tcW w:w="631" w:type="dxa"/>
            <w:noWrap w:val="0"/>
            <w:vAlign w:val="center"/>
          </w:tcPr>
          <w:p>
            <w:pPr>
              <w:widowControl/>
              <w:jc w:val="center"/>
              <w:textAlignment w:val="center"/>
              <w:rPr>
                <w:rFonts w:hint="default" w:ascii="宋体" w:hAnsi="宋体" w:eastAsia="宋体" w:cs="宋体"/>
                <w:color w:val="000000"/>
                <w:kern w:val="2"/>
                <w:sz w:val="24"/>
                <w:lang w:bidi="ar"/>
              </w:rPr>
            </w:pPr>
            <w:r>
              <w:rPr>
                <w:rFonts w:hint="default" w:ascii="宋体" w:hAnsi="宋体" w:eastAsia="宋体" w:cs="宋体"/>
                <w:color w:val="000000"/>
                <w:kern w:val="2"/>
                <w:sz w:val="24"/>
                <w:lang w:bidi="ar"/>
              </w:rPr>
              <w:t>数量</w:t>
            </w:r>
          </w:p>
        </w:tc>
        <w:tc>
          <w:tcPr>
            <w:tcW w:w="1385" w:type="dxa"/>
            <w:noWrap w:val="0"/>
            <w:vAlign w:val="center"/>
          </w:tcPr>
          <w:p>
            <w:pPr>
              <w:widowControl/>
              <w:jc w:val="center"/>
              <w:textAlignment w:val="center"/>
              <w:rPr>
                <w:rFonts w:hint="eastAsia" w:ascii="宋体" w:hAnsi="宋体" w:eastAsia="宋体" w:cs="宋体"/>
                <w:color w:val="000000"/>
                <w:kern w:val="2"/>
                <w:sz w:val="24"/>
                <w:lang w:bidi="ar"/>
              </w:rPr>
            </w:pPr>
            <w:r>
              <w:rPr>
                <w:rFonts w:hint="eastAsia" w:ascii="宋体" w:hAnsi="宋体" w:eastAsia="宋体" w:cs="宋体"/>
                <w:color w:val="000000"/>
                <w:kern w:val="2"/>
                <w:sz w:val="24"/>
                <w:lang w:bidi="ar"/>
              </w:rPr>
              <w:t>最高限价</w:t>
            </w:r>
          </w:p>
          <w:p>
            <w:pPr>
              <w:widowControl/>
              <w:jc w:val="center"/>
              <w:textAlignment w:val="center"/>
              <w:rPr>
                <w:rFonts w:hint="eastAsia" w:ascii="宋体" w:hAnsi="宋体" w:eastAsia="宋体" w:cs="宋体"/>
                <w:color w:val="000000"/>
                <w:kern w:val="2"/>
                <w:sz w:val="24"/>
                <w:lang w:bidi="ar"/>
              </w:rPr>
            </w:pPr>
            <w:r>
              <w:rPr>
                <w:rFonts w:hint="eastAsia" w:ascii="宋体" w:hAnsi="宋体" w:eastAsia="宋体" w:cs="宋体"/>
                <w:color w:val="000000"/>
                <w:kern w:val="2"/>
                <w:sz w:val="24"/>
                <w:lang w:bidi="ar"/>
              </w:rPr>
              <w:t>（万元）</w:t>
            </w:r>
          </w:p>
        </w:tc>
        <w:tc>
          <w:tcPr>
            <w:tcW w:w="1226" w:type="dxa"/>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2"/>
                <w:sz w:val="24"/>
                <w:lang w:bidi="ar"/>
              </w:rPr>
              <w:t>是否允许进口</w:t>
            </w:r>
          </w:p>
        </w:tc>
        <w:tc>
          <w:tcPr>
            <w:tcW w:w="1000" w:type="dxa"/>
            <w:noWrap w:val="0"/>
            <w:vAlign w:val="center"/>
          </w:tcPr>
          <w:p>
            <w:pPr>
              <w:widowControl/>
              <w:jc w:val="center"/>
              <w:textAlignment w:val="center"/>
              <w:rPr>
                <w:rFonts w:hint="eastAsia" w:ascii="宋体" w:hAnsi="宋体" w:eastAsia="宋体" w:cs="宋体"/>
                <w:color w:val="000000"/>
                <w:kern w:val="2"/>
                <w:sz w:val="24"/>
                <w:lang w:val="en-US" w:eastAsia="zh-CN" w:bidi="ar"/>
              </w:rPr>
            </w:pPr>
            <w:r>
              <w:rPr>
                <w:rFonts w:hint="eastAsia" w:ascii="宋体" w:hAnsi="宋体" w:eastAsia="宋体" w:cs="宋体"/>
                <w:color w:val="000000"/>
                <w:kern w:val="2"/>
                <w:sz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0" w:type="dxa"/>
            <w:vMerge w:val="restart"/>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2"/>
                <w:sz w:val="22"/>
                <w:szCs w:val="22"/>
                <w:lang w:bidi="ar"/>
              </w:rPr>
              <w:t>1</w:t>
            </w:r>
          </w:p>
        </w:tc>
        <w:tc>
          <w:tcPr>
            <w:tcW w:w="4427"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口内扫描仪</w:t>
            </w:r>
          </w:p>
        </w:tc>
        <w:tc>
          <w:tcPr>
            <w:tcW w:w="662"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kern w:val="2"/>
                <w:sz w:val="22"/>
                <w:szCs w:val="22"/>
                <w:lang w:eastAsia="zh-CN" w:bidi="ar"/>
              </w:rPr>
              <w:t>套</w:t>
            </w:r>
          </w:p>
        </w:tc>
        <w:tc>
          <w:tcPr>
            <w:tcW w:w="631" w:type="dxa"/>
            <w:noWrap w:val="0"/>
            <w:vAlign w:val="center"/>
          </w:tcPr>
          <w:p>
            <w:pPr>
              <w:widowControl/>
              <w:jc w:val="center"/>
              <w:textAlignment w:val="center"/>
              <w:rPr>
                <w:rFonts w:hint="eastAsia" w:ascii="宋体" w:hAnsi="宋体" w:eastAsia="宋体" w:cs="宋体"/>
                <w:color w:val="000000"/>
                <w:sz w:val="22"/>
                <w:szCs w:val="22"/>
                <w:lang w:eastAsia="zh-CN" w:bidi="ar"/>
              </w:rPr>
            </w:pPr>
            <w:r>
              <w:rPr>
                <w:rFonts w:hint="eastAsia" w:ascii="宋体" w:hAnsi="宋体" w:eastAsia="宋体" w:cs="宋体"/>
                <w:color w:val="000000"/>
                <w:kern w:val="2"/>
                <w:sz w:val="22"/>
                <w:szCs w:val="22"/>
                <w:lang w:val="en-US" w:eastAsia="zh-CN" w:bidi="ar"/>
              </w:rPr>
              <w:t>1</w:t>
            </w:r>
          </w:p>
        </w:tc>
        <w:tc>
          <w:tcPr>
            <w:tcW w:w="1385" w:type="dxa"/>
            <w:noWrap w:val="0"/>
            <w:vAlign w:val="center"/>
          </w:tcPr>
          <w:p>
            <w:pPr>
              <w:widowControl/>
              <w:jc w:val="center"/>
              <w:textAlignment w:val="center"/>
              <w:rPr>
                <w:rFonts w:hint="default"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48.8</w:t>
            </w:r>
          </w:p>
        </w:tc>
        <w:tc>
          <w:tcPr>
            <w:tcW w:w="1226" w:type="dxa"/>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2"/>
                <w:sz w:val="22"/>
                <w:szCs w:val="22"/>
                <w:lang w:eastAsia="zh-CN" w:bidi="ar"/>
              </w:rPr>
              <w:t>是</w:t>
            </w:r>
          </w:p>
        </w:tc>
        <w:tc>
          <w:tcPr>
            <w:tcW w:w="1000" w:type="dxa"/>
            <w:noWrap w:val="0"/>
            <w:vAlign w:val="center"/>
          </w:tcPr>
          <w:p>
            <w:pPr>
              <w:widowControl/>
              <w:jc w:val="center"/>
              <w:textAlignment w:val="center"/>
              <w:rPr>
                <w:rFonts w:hint="eastAsia" w:ascii="宋体" w:hAnsi="宋体" w:eastAsia="宋体" w:cs="宋体"/>
                <w:color w:val="000000"/>
                <w:kern w:val="2"/>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00" w:type="dxa"/>
            <w:vMerge w:val="continue"/>
            <w:noWrap w:val="0"/>
            <w:vAlign w:val="center"/>
          </w:tcPr>
          <w:p>
            <w:pPr>
              <w:widowControl/>
              <w:jc w:val="center"/>
              <w:textAlignment w:val="center"/>
              <w:rPr>
                <w:rFonts w:hint="eastAsia" w:ascii="宋体" w:hAnsi="宋体" w:eastAsia="宋体" w:cs="宋体"/>
                <w:color w:val="000000"/>
                <w:kern w:val="2"/>
                <w:sz w:val="22"/>
                <w:szCs w:val="22"/>
                <w:lang w:bidi="ar"/>
              </w:rPr>
            </w:pPr>
          </w:p>
        </w:tc>
        <w:tc>
          <w:tcPr>
            <w:tcW w:w="4427" w:type="dxa"/>
            <w:noWrap w:val="0"/>
            <w:vAlign w:val="center"/>
          </w:tcPr>
          <w:p>
            <w:pPr>
              <w:widowControl/>
              <w:jc w:val="center"/>
              <w:textAlignment w:val="center"/>
              <w:rPr>
                <w:rFonts w:hint="eastAsia" w:ascii="宋体" w:hAnsi="宋体" w:eastAsia="宋体" w:cs="宋体"/>
                <w:color w:val="000000"/>
                <w:kern w:val="2"/>
                <w:sz w:val="22"/>
                <w:szCs w:val="22"/>
                <w:lang w:val="en-US" w:eastAsia="zh-CN" w:bidi="ar"/>
              </w:rPr>
            </w:pPr>
            <w:r>
              <w:rPr>
                <w:rFonts w:hint="eastAsia" w:ascii="宋体" w:hAnsi="宋体" w:eastAsia="宋体" w:cs="宋体"/>
                <w:color w:val="000000"/>
                <w:sz w:val="22"/>
                <w:szCs w:val="22"/>
                <w:lang w:bidi="ar"/>
              </w:rPr>
              <w:t>全可调式颌架系统（含哥特式弓）</w:t>
            </w:r>
          </w:p>
        </w:tc>
        <w:tc>
          <w:tcPr>
            <w:tcW w:w="662" w:type="dxa"/>
            <w:noWrap w:val="0"/>
            <w:vAlign w:val="center"/>
          </w:tcPr>
          <w:p>
            <w:pPr>
              <w:widowControl/>
              <w:jc w:val="center"/>
              <w:textAlignment w:val="center"/>
              <w:rPr>
                <w:rFonts w:hint="eastAsia"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eastAsia="zh-CN" w:bidi="ar"/>
              </w:rPr>
              <w:t>套</w:t>
            </w:r>
          </w:p>
        </w:tc>
        <w:tc>
          <w:tcPr>
            <w:tcW w:w="631" w:type="dxa"/>
            <w:noWrap w:val="0"/>
            <w:vAlign w:val="center"/>
          </w:tcPr>
          <w:p>
            <w:pPr>
              <w:widowControl/>
              <w:jc w:val="center"/>
              <w:textAlignment w:val="center"/>
              <w:rPr>
                <w:rFonts w:hint="eastAsia"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val="en-US" w:eastAsia="zh-CN" w:bidi="ar"/>
              </w:rPr>
              <w:t>1</w:t>
            </w:r>
          </w:p>
        </w:tc>
        <w:tc>
          <w:tcPr>
            <w:tcW w:w="1385" w:type="dxa"/>
            <w:noWrap w:val="0"/>
            <w:vAlign w:val="center"/>
          </w:tcPr>
          <w:p>
            <w:pPr>
              <w:widowControl/>
              <w:jc w:val="center"/>
              <w:textAlignment w:val="center"/>
              <w:rPr>
                <w:rFonts w:hint="eastAsia" w:ascii="宋体" w:hAnsi="宋体" w:eastAsia="宋体" w:cs="宋体"/>
                <w:color w:val="000000"/>
                <w:kern w:val="2"/>
                <w:sz w:val="22"/>
                <w:szCs w:val="22"/>
                <w:lang w:val="en-US" w:eastAsia="zh-CN" w:bidi="ar"/>
              </w:rPr>
            </w:pPr>
            <w:r>
              <w:rPr>
                <w:rFonts w:hint="eastAsia" w:ascii="宋体" w:hAnsi="宋体" w:eastAsia="宋体" w:cs="宋体"/>
                <w:color w:val="000000"/>
                <w:sz w:val="22"/>
                <w:szCs w:val="22"/>
                <w:lang w:val="en-US" w:eastAsia="zh-CN" w:bidi="ar"/>
              </w:rPr>
              <w:t>5.6</w:t>
            </w:r>
          </w:p>
        </w:tc>
        <w:tc>
          <w:tcPr>
            <w:tcW w:w="1226" w:type="dxa"/>
            <w:noWrap w:val="0"/>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eastAsia="zh-CN" w:bidi="ar"/>
              </w:rPr>
              <w:t>是</w:t>
            </w:r>
          </w:p>
        </w:tc>
        <w:tc>
          <w:tcPr>
            <w:tcW w:w="1000" w:type="dxa"/>
            <w:noWrap w:val="0"/>
            <w:vAlign w:val="center"/>
          </w:tcPr>
          <w:p>
            <w:pPr>
              <w:widowControl/>
              <w:jc w:val="center"/>
              <w:textAlignment w:val="center"/>
              <w:rPr>
                <w:rFonts w:hint="eastAsia" w:ascii="宋体" w:hAnsi="宋体" w:eastAsia="宋体" w:cs="宋体"/>
                <w:color w:val="000000"/>
                <w:kern w:val="2"/>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00" w:type="dxa"/>
            <w:vMerge w:val="continue"/>
            <w:noWrap w:val="0"/>
            <w:vAlign w:val="center"/>
          </w:tcPr>
          <w:p>
            <w:pPr>
              <w:widowControl/>
              <w:jc w:val="center"/>
              <w:textAlignment w:val="center"/>
              <w:rPr>
                <w:rFonts w:hint="eastAsia" w:ascii="宋体" w:hAnsi="宋体" w:eastAsia="宋体" w:cs="宋体"/>
                <w:color w:val="000000"/>
                <w:kern w:val="2"/>
                <w:sz w:val="22"/>
                <w:szCs w:val="22"/>
                <w:lang w:bidi="ar"/>
              </w:rPr>
            </w:pPr>
          </w:p>
        </w:tc>
        <w:tc>
          <w:tcPr>
            <w:tcW w:w="4427"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牙科种植动力系统</w:t>
            </w:r>
          </w:p>
        </w:tc>
        <w:tc>
          <w:tcPr>
            <w:tcW w:w="662" w:type="dxa"/>
            <w:noWrap w:val="0"/>
            <w:vAlign w:val="center"/>
          </w:tcPr>
          <w:p>
            <w:pPr>
              <w:widowControl/>
              <w:jc w:val="center"/>
              <w:textAlignment w:val="center"/>
              <w:rPr>
                <w:rFonts w:hint="eastAsia" w:ascii="宋体" w:hAnsi="宋体" w:eastAsia="宋体" w:cs="宋体"/>
                <w:color w:val="000000"/>
                <w:kern w:val="2"/>
                <w:sz w:val="22"/>
                <w:szCs w:val="22"/>
                <w:lang w:bidi="ar"/>
              </w:rPr>
            </w:pPr>
            <w:r>
              <w:rPr>
                <w:rFonts w:hint="eastAsia" w:ascii="宋体" w:hAnsi="宋体" w:eastAsia="宋体" w:cs="宋体"/>
                <w:color w:val="000000"/>
                <w:kern w:val="2"/>
                <w:sz w:val="22"/>
                <w:szCs w:val="22"/>
                <w:lang w:eastAsia="zh-CN" w:bidi="ar"/>
              </w:rPr>
              <w:t>套</w:t>
            </w:r>
          </w:p>
        </w:tc>
        <w:tc>
          <w:tcPr>
            <w:tcW w:w="631" w:type="dxa"/>
            <w:noWrap w:val="0"/>
            <w:vAlign w:val="center"/>
          </w:tcPr>
          <w:p>
            <w:pPr>
              <w:widowControl/>
              <w:jc w:val="center"/>
              <w:textAlignment w:val="center"/>
              <w:rPr>
                <w:rFonts w:hint="default"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val="en-US" w:eastAsia="zh-CN" w:bidi="ar"/>
              </w:rPr>
              <w:t>1</w:t>
            </w:r>
          </w:p>
        </w:tc>
        <w:tc>
          <w:tcPr>
            <w:tcW w:w="1385" w:type="dxa"/>
            <w:noWrap w:val="0"/>
            <w:vAlign w:val="center"/>
          </w:tcPr>
          <w:p>
            <w:pPr>
              <w:widowControl/>
              <w:jc w:val="center"/>
              <w:textAlignment w:val="center"/>
              <w:rPr>
                <w:rFonts w:hint="default" w:ascii="宋体" w:hAnsi="宋体" w:eastAsia="宋体" w:cs="宋体"/>
                <w:color w:val="000000"/>
                <w:kern w:val="2"/>
                <w:sz w:val="22"/>
                <w:szCs w:val="22"/>
                <w:lang w:val="en-US" w:eastAsia="zh-CN" w:bidi="ar"/>
              </w:rPr>
            </w:pPr>
            <w:r>
              <w:rPr>
                <w:rFonts w:hint="eastAsia" w:ascii="宋体" w:hAnsi="宋体" w:eastAsia="宋体" w:cs="宋体"/>
                <w:color w:val="000000"/>
                <w:sz w:val="22"/>
                <w:szCs w:val="22"/>
                <w:lang w:val="en-US" w:eastAsia="zh-CN" w:bidi="ar"/>
              </w:rPr>
              <w:t>9</w:t>
            </w:r>
          </w:p>
        </w:tc>
        <w:tc>
          <w:tcPr>
            <w:tcW w:w="1226" w:type="dxa"/>
            <w:noWrap w:val="0"/>
            <w:vAlign w:val="center"/>
          </w:tcPr>
          <w:p>
            <w:pPr>
              <w:widowControl/>
              <w:jc w:val="center"/>
              <w:textAlignment w:val="center"/>
              <w:rPr>
                <w:rFonts w:hint="eastAsia" w:ascii="宋体" w:hAnsi="宋体" w:eastAsia="宋体" w:cs="宋体"/>
                <w:color w:val="000000"/>
                <w:kern w:val="2"/>
                <w:sz w:val="22"/>
                <w:szCs w:val="22"/>
                <w:lang w:bidi="ar"/>
              </w:rPr>
            </w:pPr>
            <w:r>
              <w:rPr>
                <w:rFonts w:hint="eastAsia" w:ascii="宋体" w:hAnsi="宋体" w:eastAsia="宋体" w:cs="宋体"/>
                <w:color w:val="000000"/>
                <w:kern w:val="2"/>
                <w:sz w:val="22"/>
                <w:szCs w:val="22"/>
                <w:lang w:bidi="ar"/>
              </w:rPr>
              <w:t>否</w:t>
            </w:r>
          </w:p>
        </w:tc>
        <w:tc>
          <w:tcPr>
            <w:tcW w:w="1000" w:type="dxa"/>
            <w:noWrap w:val="0"/>
            <w:vAlign w:val="center"/>
          </w:tcPr>
          <w:p>
            <w:pPr>
              <w:widowControl/>
              <w:jc w:val="center"/>
              <w:textAlignment w:val="center"/>
              <w:rPr>
                <w:rFonts w:hint="eastAsia" w:ascii="宋体" w:hAnsi="宋体" w:eastAsia="宋体" w:cs="宋体"/>
                <w:color w:val="000000"/>
                <w:kern w:val="2"/>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0" w:type="dxa"/>
            <w:noWrap w:val="0"/>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2"/>
                <w:sz w:val="22"/>
                <w:szCs w:val="22"/>
                <w:lang w:val="en-US" w:eastAsia="zh-CN" w:bidi="ar"/>
              </w:rPr>
              <w:t>2</w:t>
            </w:r>
          </w:p>
        </w:tc>
        <w:tc>
          <w:tcPr>
            <w:tcW w:w="4427"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定制式手术放大镜</w:t>
            </w:r>
          </w:p>
        </w:tc>
        <w:tc>
          <w:tcPr>
            <w:tcW w:w="662"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kern w:val="2"/>
                <w:sz w:val="22"/>
                <w:szCs w:val="22"/>
                <w:lang w:eastAsia="zh-CN" w:bidi="ar"/>
              </w:rPr>
              <w:t>套</w:t>
            </w:r>
          </w:p>
        </w:tc>
        <w:tc>
          <w:tcPr>
            <w:tcW w:w="631" w:type="dxa"/>
            <w:noWrap w:val="0"/>
            <w:vAlign w:val="center"/>
          </w:tcPr>
          <w:p>
            <w:pPr>
              <w:widowControl/>
              <w:jc w:val="center"/>
              <w:textAlignment w:val="center"/>
              <w:rPr>
                <w:rFonts w:hint="eastAsia" w:ascii="宋体" w:hAnsi="宋体" w:eastAsia="宋体" w:cs="宋体"/>
                <w:color w:val="000000"/>
                <w:sz w:val="22"/>
                <w:szCs w:val="22"/>
                <w:lang w:val="en-US" w:eastAsia="zh-CN" w:bidi="ar"/>
              </w:rPr>
            </w:pPr>
            <w:r>
              <w:rPr>
                <w:rFonts w:hint="eastAsia" w:ascii="宋体" w:hAnsi="宋体" w:eastAsia="宋体" w:cs="宋体"/>
                <w:color w:val="000000"/>
                <w:kern w:val="2"/>
                <w:sz w:val="22"/>
                <w:szCs w:val="22"/>
                <w:lang w:val="en-US" w:eastAsia="zh-CN" w:bidi="ar"/>
              </w:rPr>
              <w:t>1</w:t>
            </w:r>
          </w:p>
        </w:tc>
        <w:tc>
          <w:tcPr>
            <w:tcW w:w="1385" w:type="dxa"/>
            <w:noWrap w:val="0"/>
            <w:vAlign w:val="center"/>
          </w:tcPr>
          <w:p>
            <w:pPr>
              <w:widowControl/>
              <w:jc w:val="center"/>
              <w:textAlignment w:val="center"/>
              <w:rPr>
                <w:rFonts w:hint="default"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12</w:t>
            </w:r>
          </w:p>
        </w:tc>
        <w:tc>
          <w:tcPr>
            <w:tcW w:w="1226"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2"/>
                <w:sz w:val="22"/>
                <w:szCs w:val="22"/>
                <w:lang w:eastAsia="zh-CN" w:bidi="ar"/>
              </w:rPr>
              <w:t>是</w:t>
            </w:r>
          </w:p>
        </w:tc>
        <w:tc>
          <w:tcPr>
            <w:tcW w:w="1000" w:type="dxa"/>
            <w:noWrap w:val="0"/>
            <w:vAlign w:val="center"/>
          </w:tcPr>
          <w:p>
            <w:pPr>
              <w:widowControl/>
              <w:jc w:val="center"/>
              <w:textAlignment w:val="center"/>
              <w:rPr>
                <w:rFonts w:hint="default" w:ascii="宋体" w:hAnsi="宋体" w:eastAsia="宋体" w:cs="宋体"/>
                <w:color w:val="000000"/>
                <w:kern w:val="2"/>
                <w:sz w:val="22"/>
                <w:szCs w:val="22"/>
                <w:lang w:val="en-US" w:eastAsia="zh-CN" w:bidi="ar"/>
              </w:rPr>
            </w:pPr>
            <w:r>
              <w:rPr>
                <w:rFonts w:hint="eastAsia" w:ascii="宋体" w:hAnsi="宋体" w:eastAsia="宋体" w:cs="宋体"/>
                <w:color w:val="000000"/>
                <w:kern w:val="2"/>
                <w:sz w:val="22"/>
                <w:szCs w:val="22"/>
                <w:lang w:val="en-US" w:eastAsia="zh-CN" w:bidi="ar"/>
              </w:rPr>
              <w:t>1套包含4台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0" w:type="dxa"/>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4427"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心脏彩超和普通彩超二合一超声</w:t>
            </w:r>
          </w:p>
        </w:tc>
        <w:tc>
          <w:tcPr>
            <w:tcW w:w="662"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kern w:val="2"/>
                <w:sz w:val="22"/>
                <w:szCs w:val="22"/>
                <w:lang w:eastAsia="zh-CN" w:bidi="ar"/>
              </w:rPr>
              <w:t>套</w:t>
            </w:r>
          </w:p>
        </w:tc>
        <w:tc>
          <w:tcPr>
            <w:tcW w:w="631"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kern w:val="2"/>
                <w:sz w:val="22"/>
                <w:szCs w:val="22"/>
                <w:lang w:bidi="ar"/>
              </w:rPr>
              <w:t>1</w:t>
            </w:r>
          </w:p>
        </w:tc>
        <w:tc>
          <w:tcPr>
            <w:tcW w:w="1385" w:type="dxa"/>
            <w:noWrap w:val="0"/>
            <w:vAlign w:val="center"/>
          </w:tcPr>
          <w:p>
            <w:pPr>
              <w:widowControl/>
              <w:jc w:val="center"/>
              <w:textAlignment w:val="center"/>
              <w:rPr>
                <w:rFonts w:hint="default"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250</w:t>
            </w:r>
          </w:p>
        </w:tc>
        <w:tc>
          <w:tcPr>
            <w:tcW w:w="1226"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2"/>
                <w:sz w:val="22"/>
                <w:szCs w:val="22"/>
                <w:lang w:eastAsia="zh-CN" w:bidi="ar"/>
              </w:rPr>
              <w:t>是</w:t>
            </w:r>
          </w:p>
        </w:tc>
        <w:tc>
          <w:tcPr>
            <w:tcW w:w="1000" w:type="dxa"/>
            <w:noWrap w:val="0"/>
            <w:vAlign w:val="center"/>
          </w:tcPr>
          <w:p>
            <w:pPr>
              <w:widowControl/>
              <w:jc w:val="center"/>
              <w:textAlignment w:val="center"/>
              <w:rPr>
                <w:rFonts w:hint="eastAsia" w:ascii="宋体" w:hAnsi="宋体" w:eastAsia="宋体" w:cs="宋体"/>
                <w:color w:val="000000"/>
                <w:kern w:val="2"/>
                <w:sz w:val="22"/>
                <w:szCs w:val="22"/>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0" w:type="dxa"/>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4427"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sz w:val="22"/>
                <w:szCs w:val="22"/>
                <w:lang w:bidi="ar"/>
              </w:rPr>
              <w:t>真彩超广角眼底成像系统</w:t>
            </w:r>
          </w:p>
        </w:tc>
        <w:tc>
          <w:tcPr>
            <w:tcW w:w="662" w:type="dxa"/>
            <w:noWrap w:val="0"/>
            <w:vAlign w:val="center"/>
          </w:tcPr>
          <w:p>
            <w:pPr>
              <w:widowControl/>
              <w:jc w:val="center"/>
              <w:textAlignment w:val="center"/>
              <w:rPr>
                <w:rFonts w:hint="eastAsia" w:ascii="宋体" w:hAnsi="宋体" w:eastAsia="宋体" w:cs="宋体"/>
                <w:color w:val="000000"/>
                <w:sz w:val="22"/>
                <w:szCs w:val="22"/>
                <w:lang w:bidi="ar"/>
              </w:rPr>
            </w:pPr>
            <w:r>
              <w:rPr>
                <w:rFonts w:hint="eastAsia" w:ascii="宋体" w:hAnsi="宋体" w:eastAsia="宋体" w:cs="宋体"/>
                <w:color w:val="000000"/>
                <w:kern w:val="2"/>
                <w:sz w:val="22"/>
                <w:szCs w:val="22"/>
                <w:lang w:eastAsia="zh-CN" w:bidi="ar"/>
              </w:rPr>
              <w:t>套</w:t>
            </w:r>
          </w:p>
        </w:tc>
        <w:tc>
          <w:tcPr>
            <w:tcW w:w="631" w:type="dxa"/>
            <w:noWrap w:val="0"/>
            <w:vAlign w:val="center"/>
          </w:tcPr>
          <w:p>
            <w:pPr>
              <w:widowControl/>
              <w:jc w:val="center"/>
              <w:textAlignment w:val="center"/>
              <w:rPr>
                <w:rFonts w:hint="eastAsia" w:ascii="宋体" w:hAnsi="宋体" w:eastAsia="宋体" w:cs="宋体"/>
                <w:color w:val="000000"/>
                <w:sz w:val="22"/>
                <w:szCs w:val="22"/>
                <w:lang w:eastAsia="zh-CN" w:bidi="ar"/>
              </w:rPr>
            </w:pPr>
            <w:r>
              <w:rPr>
                <w:rFonts w:hint="eastAsia" w:ascii="宋体" w:hAnsi="宋体" w:eastAsia="宋体" w:cs="宋体"/>
                <w:color w:val="000000"/>
                <w:kern w:val="2"/>
                <w:sz w:val="22"/>
                <w:szCs w:val="22"/>
                <w:lang w:val="en-US" w:eastAsia="zh-CN" w:bidi="ar"/>
              </w:rPr>
              <w:t>1</w:t>
            </w:r>
          </w:p>
        </w:tc>
        <w:tc>
          <w:tcPr>
            <w:tcW w:w="1385" w:type="dxa"/>
            <w:noWrap w:val="0"/>
            <w:vAlign w:val="center"/>
          </w:tcPr>
          <w:p>
            <w:pPr>
              <w:widowControl/>
              <w:jc w:val="center"/>
              <w:textAlignment w:val="center"/>
              <w:rPr>
                <w:rFonts w:hint="default" w:ascii="宋体" w:hAnsi="宋体" w:eastAsia="宋体" w:cs="宋体"/>
                <w:color w:val="000000"/>
                <w:sz w:val="22"/>
                <w:szCs w:val="22"/>
                <w:lang w:val="en-US" w:eastAsia="zh-CN" w:bidi="ar"/>
              </w:rPr>
            </w:pPr>
            <w:r>
              <w:rPr>
                <w:rFonts w:hint="eastAsia" w:ascii="宋体" w:hAnsi="宋体" w:eastAsia="宋体" w:cs="宋体"/>
                <w:color w:val="000000"/>
                <w:sz w:val="22"/>
                <w:szCs w:val="22"/>
                <w:lang w:val="en-US" w:eastAsia="zh-CN" w:bidi="ar"/>
              </w:rPr>
              <w:t>180</w:t>
            </w:r>
          </w:p>
        </w:tc>
        <w:tc>
          <w:tcPr>
            <w:tcW w:w="1226" w:type="dxa"/>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2"/>
                <w:sz w:val="22"/>
                <w:szCs w:val="22"/>
                <w:lang w:eastAsia="zh-CN" w:bidi="ar"/>
              </w:rPr>
              <w:t>是</w:t>
            </w:r>
          </w:p>
        </w:tc>
        <w:tc>
          <w:tcPr>
            <w:tcW w:w="1000" w:type="dxa"/>
            <w:noWrap w:val="0"/>
            <w:vAlign w:val="center"/>
          </w:tcPr>
          <w:p>
            <w:pPr>
              <w:widowControl/>
              <w:jc w:val="center"/>
              <w:textAlignment w:val="center"/>
              <w:rPr>
                <w:rFonts w:hint="eastAsia" w:ascii="宋体" w:hAnsi="宋体" w:eastAsia="宋体" w:cs="宋体"/>
                <w:color w:val="000000"/>
                <w:kern w:val="2"/>
                <w:sz w:val="22"/>
                <w:szCs w:val="22"/>
                <w:lang w:eastAsia="zh-CN" w:bidi="ar"/>
              </w:rPr>
            </w:pPr>
          </w:p>
        </w:tc>
      </w:tr>
    </w:tbl>
    <w:p>
      <w:pPr>
        <w:pStyle w:val="5"/>
        <w:spacing w:before="120" w:after="120"/>
        <w:rPr>
          <w:rFonts w:hint="eastAsia" w:ascii="宋体" w:hAnsi="宋体" w:cs="宋体"/>
        </w:rPr>
      </w:pPr>
      <w:r>
        <w:rPr>
          <w:rFonts w:hint="eastAsia" w:ascii="宋体" w:hAnsi="宋体" w:cs="宋体"/>
        </w:rPr>
        <w:t>（二）参数要求</w:t>
      </w:r>
    </w:p>
    <w:p>
      <w:pPr>
        <w:spacing w:before="120" w:beforeLines="50" w:after="120" w:afterLines="50"/>
        <w:jc w:val="center"/>
        <w:outlineLvl w:val="2"/>
        <w:rPr>
          <w:rFonts w:hint="eastAsia" w:ascii="宋体" w:hAnsi="宋体" w:cs="宋体"/>
          <w:b/>
          <w:bCs/>
          <w:sz w:val="24"/>
        </w:rPr>
      </w:pPr>
      <w:r>
        <w:rPr>
          <w:rFonts w:hint="eastAsia" w:ascii="宋体" w:hAnsi="宋体" w:cs="宋体"/>
          <w:b/>
          <w:bCs/>
          <w:sz w:val="24"/>
        </w:rPr>
        <w:t>第1包  口内扫描仪</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采集口腔内牙体、牙龈和粘膜等软硬组织数字化印模</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直接扫描，无需喷粉</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▲数字印模，真彩技术</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扫描光源，LED</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▲扫描分辨率&lt; 0.15</w:t>
      </w:r>
      <w:r>
        <w:rPr>
          <w:rFonts w:hint="eastAsia" w:ascii="宋体" w:hAnsi="宋体" w:eastAsia="宋体" w:cs="Arial"/>
          <w:spacing w:val="0"/>
          <w:sz w:val="21"/>
          <w:szCs w:val="18"/>
        </w:rPr>
        <w:t xml:space="preserve"> </w:t>
      </w:r>
      <w:r>
        <w:rPr>
          <w:rFonts w:hint="eastAsia" w:ascii="宋体" w:hAnsi="宋体" w:eastAsia="宋体" w:cs="Arial"/>
          <w:sz w:val="21"/>
          <w:szCs w:val="18"/>
        </w:rPr>
        <w:t>mm</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▲扫描精度&lt; 10</w:t>
      </w:r>
      <w:r>
        <w:rPr>
          <w:rFonts w:hint="eastAsia" w:ascii="宋体" w:hAnsi="宋体" w:eastAsia="宋体" w:cs="Arial"/>
          <w:spacing w:val="0"/>
          <w:sz w:val="21"/>
          <w:szCs w:val="18"/>
        </w:rPr>
        <w:t xml:space="preserve"> </w:t>
      </w:r>
      <w:r>
        <w:rPr>
          <w:rFonts w:hint="eastAsia" w:ascii="宋体" w:hAnsi="宋体" w:eastAsia="宋体" w:cs="Arial"/>
          <w:sz w:val="21"/>
          <w:szCs w:val="18"/>
        </w:rPr>
        <w:t>μm</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产品重量340g±10g</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扫描窗口长宽 &gt;15mm*10mm，扫描头高度&lt;</w:t>
      </w:r>
      <w:r>
        <w:rPr>
          <w:rFonts w:hint="eastAsia" w:ascii="宋体" w:hAnsi="宋体" w:eastAsia="宋体" w:cs="Arial"/>
          <w:spacing w:val="0"/>
          <w:sz w:val="21"/>
          <w:szCs w:val="18"/>
        </w:rPr>
        <w:t xml:space="preserve"> </w:t>
      </w:r>
      <w:r>
        <w:rPr>
          <w:rFonts w:hint="eastAsia" w:ascii="宋体" w:hAnsi="宋体" w:eastAsia="宋体" w:cs="Arial"/>
          <w:sz w:val="21"/>
          <w:szCs w:val="18"/>
        </w:rPr>
        <w:t>20.4mm</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▲具有普通扫描和加速扫描模式，全口扫描最快可2分钟内完成</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▲取像景深&gt;10mm</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▲具有牙龈锁定扫描功能，牙龈回弹不影响扫描</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AI人工智能扫描，能识别不需要的颊，舌和唇粘膜等软组织并自动去除</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支持对口内多颗种植体的扫描，提供原厂植体数据库进行配套</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w:t>
      </w:r>
      <w:r>
        <w:rPr>
          <w:rFonts w:hint="eastAsia" w:ascii="宋体" w:hAnsi="宋体" w:eastAsia="宋体" w:cs="Arial"/>
          <w:sz w:val="21"/>
          <w:szCs w:val="18"/>
          <w:lang w:val="en-US" w:eastAsia="zh-CN"/>
        </w:rPr>
        <w:t>至少3种</w:t>
      </w:r>
      <w:r>
        <w:rPr>
          <w:rFonts w:hint="eastAsia" w:ascii="宋体" w:hAnsi="宋体" w:eastAsia="宋体" w:cs="Arial"/>
          <w:sz w:val="21"/>
          <w:szCs w:val="18"/>
        </w:rPr>
        <w:t>智能基台匹配功能，提供原厂基台数据库进行匹配</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扫描枪内置自动加热系统，放止镜面起雾。</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▲扫描头可拆卸，可高温高压消毒</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机身表面可以用60-70%工业酒精进行表面消毒</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▲图像后处理速度&lt;2</w:t>
      </w:r>
      <w:r>
        <w:rPr>
          <w:rFonts w:hint="eastAsia" w:ascii="宋体" w:hAnsi="宋体" w:eastAsia="宋体" w:cs="Arial"/>
          <w:spacing w:val="0"/>
          <w:sz w:val="21"/>
          <w:szCs w:val="18"/>
        </w:rPr>
        <w:t xml:space="preserve"> 分钟</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有数据处理软件，自带病例管理功能，数据也可以导出，兼容第三方处理软件</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▲数字印模可发送至不同电脑作后期设计，不影响口内扫描仪进行下一次扫描</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▲内置数字化比色系统，通过鼠标点击即可显示牙齿局部颜色色号</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▲智能牙体预备检测功能，同时可以用于临床教学</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口扫软件含有倒凹观察，咬合离检测，对额测量、边缘线测量功能</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内置数字化微笑设计系统</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动态咬合自动对齐功能，特殊病例可通过手动对齐完成咬合关系的配准和确认</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正畸治疗过程中快速模拟治疗方案</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支持 IOS 及 Android 的医、患、技沟通的平台，具备配套的</w:t>
      </w:r>
      <w:r>
        <w:rPr>
          <w:rFonts w:hint="eastAsia" w:ascii="宋体" w:hAnsi="宋体" w:eastAsia="宋体" w:cs="Arial"/>
          <w:spacing w:val="0"/>
          <w:sz w:val="21"/>
          <w:szCs w:val="18"/>
        </w:rPr>
        <w:t xml:space="preserve"> </w:t>
      </w:r>
      <w:r>
        <w:rPr>
          <w:rFonts w:hint="eastAsia" w:ascii="宋体" w:hAnsi="宋体" w:eastAsia="宋体" w:cs="Arial"/>
          <w:sz w:val="21"/>
          <w:szCs w:val="18"/>
        </w:rPr>
        <w:t>App</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配套控制终端置要求</w:t>
      </w:r>
    </w:p>
    <w:p>
      <w:pPr>
        <w:pStyle w:val="7"/>
        <w:numPr>
          <w:ilvl w:val="0"/>
          <w:numId w:val="0"/>
        </w:numPr>
        <w:spacing w:line="360" w:lineRule="auto"/>
        <w:ind w:left="210" w:leftChars="100" w:firstLine="0" w:firstLineChars="0"/>
        <w:rPr>
          <w:rFonts w:hint="eastAsia" w:ascii="宋体" w:hAnsi="宋体" w:eastAsia="宋体" w:cs="Arial"/>
          <w:sz w:val="21"/>
          <w:szCs w:val="18"/>
        </w:rPr>
      </w:pPr>
      <w:r>
        <w:rPr>
          <w:rFonts w:hint="eastAsia" w:ascii="宋体" w:hAnsi="宋体" w:eastAsia="宋体" w:cs="Arial"/>
          <w:sz w:val="21"/>
          <w:szCs w:val="18"/>
        </w:rPr>
        <w:t>处理器：intel core i7</w:t>
      </w:r>
      <w:r>
        <w:rPr>
          <w:rFonts w:hint="eastAsia" w:ascii="宋体" w:hAnsi="宋体" w:eastAsia="宋体" w:cs="Arial"/>
          <w:spacing w:val="0"/>
          <w:sz w:val="21"/>
          <w:szCs w:val="18"/>
        </w:rPr>
        <w:t xml:space="preserve"> </w:t>
      </w:r>
      <w:r>
        <w:rPr>
          <w:rFonts w:hint="eastAsia" w:ascii="宋体" w:hAnsi="宋体" w:eastAsia="宋体" w:cs="Arial"/>
          <w:sz w:val="21"/>
          <w:szCs w:val="18"/>
        </w:rPr>
        <w:t>或以上</w:t>
      </w:r>
    </w:p>
    <w:p>
      <w:pPr>
        <w:pStyle w:val="7"/>
        <w:numPr>
          <w:ilvl w:val="0"/>
          <w:numId w:val="0"/>
        </w:numPr>
        <w:spacing w:line="360" w:lineRule="auto"/>
        <w:ind w:left="210" w:leftChars="100" w:firstLine="0" w:firstLineChars="0"/>
        <w:rPr>
          <w:rFonts w:hint="eastAsia" w:ascii="宋体" w:hAnsi="宋体" w:eastAsia="宋体" w:cs="Arial"/>
          <w:sz w:val="21"/>
          <w:szCs w:val="18"/>
        </w:rPr>
      </w:pPr>
      <w:r>
        <w:rPr>
          <w:rFonts w:hint="eastAsia" w:ascii="宋体" w:hAnsi="宋体" w:eastAsia="宋体" w:cs="Arial"/>
          <w:sz w:val="21"/>
          <w:szCs w:val="18"/>
        </w:rPr>
        <w:t>内存：16G DDR4</w:t>
      </w:r>
      <w:r>
        <w:rPr>
          <w:rFonts w:hint="eastAsia" w:ascii="宋体" w:hAnsi="宋体" w:eastAsia="宋体" w:cs="Arial"/>
          <w:spacing w:val="0"/>
          <w:sz w:val="21"/>
          <w:szCs w:val="18"/>
        </w:rPr>
        <w:t xml:space="preserve"> </w:t>
      </w:r>
      <w:r>
        <w:rPr>
          <w:rFonts w:hint="eastAsia" w:ascii="宋体" w:hAnsi="宋体" w:eastAsia="宋体" w:cs="Arial"/>
          <w:sz w:val="21"/>
          <w:szCs w:val="18"/>
        </w:rPr>
        <w:t>或以上</w:t>
      </w:r>
    </w:p>
    <w:p>
      <w:pPr>
        <w:pStyle w:val="7"/>
        <w:numPr>
          <w:ilvl w:val="0"/>
          <w:numId w:val="0"/>
        </w:numPr>
        <w:spacing w:line="360" w:lineRule="auto"/>
        <w:ind w:left="210" w:leftChars="100" w:firstLine="0" w:firstLineChars="0"/>
        <w:rPr>
          <w:rFonts w:hint="eastAsia" w:ascii="宋体" w:hAnsi="宋体" w:eastAsia="宋体" w:cs="Arial"/>
          <w:sz w:val="21"/>
          <w:szCs w:val="18"/>
        </w:rPr>
      </w:pPr>
      <w:r>
        <w:rPr>
          <w:rFonts w:hint="eastAsia" w:ascii="宋体" w:hAnsi="宋体" w:eastAsia="宋体" w:cs="Arial"/>
          <w:sz w:val="21"/>
          <w:szCs w:val="18"/>
        </w:rPr>
        <w:t>操作系统：不低于windows 10</w:t>
      </w:r>
      <w:r>
        <w:rPr>
          <w:rFonts w:hint="eastAsia" w:ascii="宋体" w:hAnsi="宋体" w:eastAsia="宋体" w:cs="Arial"/>
          <w:spacing w:val="0"/>
          <w:sz w:val="21"/>
          <w:szCs w:val="18"/>
        </w:rPr>
        <w:t xml:space="preserve"> </w:t>
      </w:r>
      <w:r>
        <w:rPr>
          <w:rFonts w:hint="eastAsia" w:ascii="宋体" w:hAnsi="宋体" w:eastAsia="宋体" w:cs="Arial"/>
          <w:sz w:val="21"/>
          <w:szCs w:val="18"/>
        </w:rPr>
        <w:t>64bit</w:t>
      </w:r>
    </w:p>
    <w:p>
      <w:pPr>
        <w:pStyle w:val="7"/>
        <w:numPr>
          <w:ilvl w:val="0"/>
          <w:numId w:val="0"/>
        </w:numPr>
        <w:spacing w:line="360" w:lineRule="auto"/>
        <w:ind w:left="210" w:leftChars="100" w:firstLine="0" w:firstLineChars="0"/>
        <w:rPr>
          <w:rFonts w:hint="eastAsia" w:ascii="宋体" w:hAnsi="宋体" w:eastAsia="宋体" w:cs="Arial"/>
          <w:sz w:val="21"/>
          <w:szCs w:val="18"/>
        </w:rPr>
      </w:pPr>
      <w:r>
        <w:rPr>
          <w:rFonts w:hint="eastAsia" w:ascii="宋体" w:hAnsi="宋体" w:eastAsia="宋体" w:cs="Arial"/>
          <w:sz w:val="21"/>
          <w:szCs w:val="18"/>
        </w:rPr>
        <w:t>界面语言：支持中文</w:t>
      </w:r>
    </w:p>
    <w:p>
      <w:pPr>
        <w:pStyle w:val="7"/>
        <w:numPr>
          <w:ilvl w:val="0"/>
          <w:numId w:val="0"/>
        </w:numPr>
        <w:spacing w:line="360" w:lineRule="auto"/>
        <w:ind w:left="210" w:leftChars="100" w:firstLine="0" w:firstLineChars="0"/>
        <w:rPr>
          <w:rFonts w:hint="eastAsia" w:ascii="宋体" w:hAnsi="宋体" w:eastAsia="宋体" w:cs="Arial"/>
          <w:sz w:val="21"/>
          <w:szCs w:val="18"/>
        </w:rPr>
      </w:pPr>
      <w:r>
        <w:rPr>
          <w:rFonts w:hint="eastAsia" w:ascii="宋体" w:hAnsi="宋体" w:eastAsia="宋体" w:cs="Arial"/>
          <w:sz w:val="21"/>
          <w:szCs w:val="18"/>
        </w:rPr>
        <w:t>▲输出文件格式：至少有STL、PLY开放格式，DCM 彩色格式，压缩文件还原齿色及订单信息</w:t>
      </w:r>
    </w:p>
    <w:p>
      <w:pPr>
        <w:pStyle w:val="7"/>
        <w:numPr>
          <w:ilvl w:val="0"/>
          <w:numId w:val="2"/>
        </w:numPr>
        <w:spacing w:line="360" w:lineRule="auto"/>
        <w:ind w:left="425" w:hanging="425" w:firstLineChars="0"/>
        <w:rPr>
          <w:rFonts w:hint="eastAsia" w:ascii="宋体" w:hAnsi="宋体" w:eastAsia="宋体" w:cs="Arial"/>
          <w:sz w:val="21"/>
          <w:szCs w:val="18"/>
        </w:rPr>
      </w:pPr>
      <w:r>
        <w:rPr>
          <w:rFonts w:hint="eastAsia" w:ascii="宋体" w:hAnsi="宋体" w:eastAsia="宋体" w:cs="Arial"/>
          <w:sz w:val="21"/>
          <w:szCs w:val="18"/>
        </w:rPr>
        <w:t>配置</w:t>
      </w:r>
    </w:p>
    <w:p>
      <w:pPr>
        <w:pStyle w:val="7"/>
        <w:numPr>
          <w:ilvl w:val="0"/>
          <w:numId w:val="0"/>
        </w:numPr>
        <w:spacing w:line="360" w:lineRule="auto"/>
        <w:ind w:left="210" w:leftChars="100" w:firstLine="0" w:firstLineChars="0"/>
        <w:rPr>
          <w:rFonts w:hint="eastAsia" w:ascii="宋体" w:hAnsi="宋体" w:eastAsia="宋体" w:cs="Arial"/>
          <w:sz w:val="21"/>
          <w:szCs w:val="18"/>
        </w:rPr>
      </w:pPr>
      <w:r>
        <w:rPr>
          <w:rFonts w:hint="eastAsia" w:ascii="宋体" w:hAnsi="宋体" w:eastAsia="宋体" w:cs="Arial"/>
          <w:sz w:val="21"/>
          <w:szCs w:val="18"/>
        </w:rPr>
        <w:t>扫描仪1台，U盘软件（TRIOS，发布软件1.18），配套控制终端1台</w:t>
      </w:r>
    </w:p>
    <w:p>
      <w:pPr>
        <w:spacing w:before="120" w:beforeLines="50" w:after="120" w:afterLines="50" w:line="360" w:lineRule="auto"/>
        <w:jc w:val="center"/>
        <w:outlineLvl w:val="2"/>
        <w:rPr>
          <w:rFonts w:hint="eastAsia" w:ascii="宋体" w:hAnsi="宋体" w:eastAsia="宋体" w:cs="宋体"/>
          <w:b/>
          <w:bCs/>
          <w:sz w:val="24"/>
          <w:lang w:val="en-US" w:eastAsia="zh-CN"/>
        </w:rPr>
      </w:pPr>
      <w:r>
        <w:rPr>
          <w:rFonts w:hint="eastAsia" w:ascii="宋体" w:hAnsi="宋体" w:eastAsia="宋体" w:cs="宋体"/>
          <w:b/>
          <w:bCs/>
          <w:color w:val="000000"/>
          <w:sz w:val="24"/>
          <w:szCs w:val="24"/>
          <w:lang w:val="en-US" w:eastAsia="zh-CN"/>
        </w:rPr>
        <w:t>全可调式颌架系统（含哥特式弓）</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髁突半径：11-13mm</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有上下颌分解功能</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需配置切导针和切导盘</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前伸运动：0-4mm</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前伸髁导：0-60°</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需有橡皮筋凹槽</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开颌锁定：≥120°</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侧方髁导：0-30°</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需配置磁性底座</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迅即位移：0-1.5mm</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▲带45°斜支持柄</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▲带双侧正中关系锁</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后退运动：35°/0-2mm</w:t>
      </w:r>
    </w:p>
    <w:p>
      <w:pPr>
        <w:pStyle w:val="10"/>
        <w:numPr>
          <w:ilvl w:val="0"/>
          <w:numId w:val="3"/>
        </w:numPr>
        <w:spacing w:line="360" w:lineRule="auto"/>
        <w:ind w:left="-415" w:hanging="425"/>
        <w:rPr>
          <w:rFonts w:hint="eastAsia" w:ascii="宋体" w:hAnsi="宋体" w:eastAsia="宋体" w:cs="宋体"/>
          <w:sz w:val="21"/>
          <w:szCs w:val="21"/>
        </w:rPr>
      </w:pPr>
      <w:r>
        <w:rPr>
          <w:rFonts w:hint="eastAsia" w:ascii="宋体" w:hAnsi="宋体" w:eastAsia="宋体" w:cs="宋体"/>
          <w:sz w:val="21"/>
          <w:szCs w:val="21"/>
        </w:rPr>
        <w:t>配置至少包括：</w:t>
      </w:r>
    </w:p>
    <w:p>
      <w:pPr>
        <w:pStyle w:val="7"/>
        <w:numPr>
          <w:ilvl w:val="0"/>
          <w:numId w:val="0"/>
        </w:numPr>
        <w:spacing w:line="360" w:lineRule="auto"/>
        <w:ind w:leftChars="100"/>
        <w:rPr>
          <w:rFonts w:hint="eastAsia" w:ascii="宋体" w:hAnsi="宋体" w:eastAsia="宋体" w:cs="Arial"/>
          <w:sz w:val="21"/>
          <w:szCs w:val="18"/>
        </w:rPr>
      </w:pPr>
      <w:r>
        <w:rPr>
          <w:rFonts w:hint="eastAsia" w:ascii="宋体" w:hAnsi="宋体" w:eastAsia="宋体" w:cs="Arial"/>
          <w:sz w:val="21"/>
          <w:szCs w:val="18"/>
        </w:rPr>
        <w:t>转移台1套</w:t>
      </w:r>
    </w:p>
    <w:p>
      <w:pPr>
        <w:pStyle w:val="7"/>
        <w:numPr>
          <w:ilvl w:val="0"/>
          <w:numId w:val="0"/>
        </w:numPr>
        <w:spacing w:line="360" w:lineRule="auto"/>
        <w:ind w:leftChars="100"/>
        <w:rPr>
          <w:rFonts w:hint="eastAsia" w:ascii="宋体" w:hAnsi="宋体" w:eastAsia="宋体" w:cs="Arial"/>
          <w:sz w:val="21"/>
          <w:szCs w:val="18"/>
        </w:rPr>
      </w:pPr>
      <w:r>
        <w:rPr>
          <w:rFonts w:hint="eastAsia" w:ascii="宋体" w:hAnsi="宋体" w:eastAsia="宋体" w:cs="Arial"/>
          <w:sz w:val="21"/>
          <w:szCs w:val="18"/>
        </w:rPr>
        <w:t>正中颌托盘1套</w:t>
      </w:r>
    </w:p>
    <w:p>
      <w:pPr>
        <w:pStyle w:val="7"/>
        <w:numPr>
          <w:ilvl w:val="0"/>
          <w:numId w:val="0"/>
        </w:numPr>
        <w:spacing w:line="360" w:lineRule="auto"/>
        <w:ind w:leftChars="100"/>
        <w:rPr>
          <w:rFonts w:hint="eastAsia" w:ascii="宋体" w:hAnsi="宋体" w:eastAsia="宋体" w:cs="Arial"/>
          <w:sz w:val="21"/>
          <w:szCs w:val="18"/>
        </w:rPr>
      </w:pPr>
      <w:r>
        <w:rPr>
          <w:rFonts w:hint="eastAsia" w:ascii="宋体" w:hAnsi="宋体" w:eastAsia="宋体" w:cs="Arial"/>
          <w:sz w:val="21"/>
          <w:szCs w:val="18"/>
        </w:rPr>
        <w:t>哥特式弓1套</w:t>
      </w:r>
    </w:p>
    <w:p>
      <w:pPr>
        <w:pStyle w:val="7"/>
        <w:numPr>
          <w:ilvl w:val="0"/>
          <w:numId w:val="0"/>
        </w:numPr>
        <w:spacing w:line="360" w:lineRule="auto"/>
        <w:ind w:leftChars="100"/>
        <w:rPr>
          <w:rFonts w:hint="eastAsia" w:ascii="宋体" w:hAnsi="宋体" w:eastAsia="宋体" w:cs="Arial"/>
          <w:sz w:val="21"/>
          <w:szCs w:val="18"/>
        </w:rPr>
      </w:pPr>
      <w:r>
        <w:rPr>
          <w:rFonts w:hint="eastAsia" w:ascii="宋体" w:hAnsi="宋体" w:eastAsia="宋体" w:cs="Arial"/>
          <w:sz w:val="21"/>
          <w:szCs w:val="18"/>
        </w:rPr>
        <w:t>面弓1套</w:t>
      </w:r>
    </w:p>
    <w:p>
      <w:pPr>
        <w:pStyle w:val="7"/>
        <w:numPr>
          <w:ilvl w:val="0"/>
          <w:numId w:val="0"/>
        </w:numPr>
        <w:spacing w:line="360" w:lineRule="auto"/>
        <w:ind w:leftChars="100"/>
        <w:rPr>
          <w:rFonts w:hint="eastAsia" w:ascii="宋体" w:hAnsi="宋体" w:eastAsia="宋体" w:cs="Arial"/>
          <w:sz w:val="21"/>
          <w:szCs w:val="18"/>
        </w:rPr>
      </w:pPr>
      <w:r>
        <w:rPr>
          <w:rFonts w:hint="eastAsia" w:ascii="宋体" w:hAnsi="宋体" w:eastAsia="宋体" w:cs="Arial"/>
          <w:sz w:val="21"/>
          <w:szCs w:val="18"/>
        </w:rPr>
        <w:t>个性化颌架1套</w:t>
      </w:r>
    </w:p>
    <w:p>
      <w:pPr>
        <w:pStyle w:val="7"/>
        <w:numPr>
          <w:ilvl w:val="0"/>
          <w:numId w:val="0"/>
        </w:numPr>
        <w:spacing w:line="360" w:lineRule="auto"/>
        <w:ind w:leftChars="100"/>
        <w:rPr>
          <w:rFonts w:hint="eastAsia" w:ascii="宋体" w:hAnsi="宋体" w:eastAsia="宋体" w:cs="Arial"/>
          <w:sz w:val="21"/>
          <w:szCs w:val="18"/>
        </w:rPr>
      </w:pPr>
      <w:r>
        <w:rPr>
          <w:rFonts w:hint="eastAsia" w:ascii="宋体" w:hAnsi="宋体" w:eastAsia="宋体" w:cs="Arial"/>
          <w:sz w:val="21"/>
          <w:szCs w:val="18"/>
        </w:rPr>
        <w:t>排牙板</w:t>
      </w:r>
    </w:p>
    <w:p>
      <w:pPr>
        <w:pStyle w:val="7"/>
        <w:numPr>
          <w:ilvl w:val="0"/>
          <w:numId w:val="0"/>
        </w:numPr>
        <w:spacing w:line="360" w:lineRule="auto"/>
        <w:ind w:leftChars="100"/>
        <w:rPr>
          <w:rFonts w:hint="eastAsia" w:ascii="宋体" w:hAnsi="宋体" w:eastAsia="宋体" w:cs="Arial"/>
          <w:sz w:val="21"/>
          <w:szCs w:val="18"/>
        </w:rPr>
      </w:pPr>
      <w:r>
        <w:rPr>
          <w:rFonts w:hint="eastAsia" w:ascii="宋体" w:hAnsi="宋体" w:eastAsia="宋体" w:cs="Arial"/>
          <w:sz w:val="21"/>
          <w:szCs w:val="18"/>
        </w:rPr>
        <w:t>颌架专用箱</w:t>
      </w:r>
    </w:p>
    <w:p>
      <w:pPr>
        <w:pStyle w:val="7"/>
        <w:numPr>
          <w:ilvl w:val="0"/>
          <w:numId w:val="0"/>
        </w:numPr>
        <w:spacing w:line="360" w:lineRule="auto"/>
        <w:ind w:leftChars="100"/>
        <w:rPr>
          <w:rFonts w:hint="eastAsia" w:ascii="宋体" w:hAnsi="宋体" w:eastAsia="宋体" w:cs="Arial"/>
          <w:sz w:val="21"/>
          <w:szCs w:val="18"/>
        </w:rPr>
      </w:pPr>
      <w:r>
        <w:rPr>
          <w:rFonts w:hint="eastAsia" w:ascii="宋体" w:hAnsi="宋体" w:eastAsia="宋体" w:cs="Arial"/>
          <w:sz w:val="21"/>
          <w:szCs w:val="18"/>
        </w:rPr>
        <w:t>磁犀板</w:t>
      </w:r>
    </w:p>
    <w:p>
      <w:pPr>
        <w:spacing w:before="120" w:beforeLines="50" w:after="120" w:afterLines="50"/>
        <w:jc w:val="center"/>
        <w:outlineLvl w:val="2"/>
        <w:rPr>
          <w:rFonts w:hint="eastAsia" w:ascii="宋体" w:hAnsi="宋体" w:eastAsia="宋体" w:cs="宋体"/>
          <w:b/>
          <w:bCs/>
          <w:sz w:val="24"/>
          <w:szCs w:val="24"/>
          <w:lang w:bidi="ar"/>
        </w:rPr>
      </w:pPr>
      <w:r>
        <w:rPr>
          <w:rFonts w:hint="eastAsia" w:ascii="宋体" w:hAnsi="宋体" w:eastAsia="宋体" w:cs="宋体"/>
          <w:b/>
          <w:bCs/>
          <w:sz w:val="24"/>
          <w:szCs w:val="24"/>
          <w:lang w:bidi="ar"/>
        </w:rPr>
        <w:t>牙科种植动力系统</w:t>
      </w:r>
    </w:p>
    <w:p>
      <w:pPr>
        <w:widowControl/>
        <w:jc w:val="left"/>
        <w:rPr>
          <w:rFonts w:ascii="宋体" w:hAnsi="宋体" w:eastAsia="等线" w:cs="Times New Roman"/>
          <w:sz w:val="24"/>
          <w:szCs w:val="22"/>
        </w:rPr>
      </w:pPr>
      <w:r>
        <w:rPr>
          <w:rFonts w:hint="eastAsia" w:ascii="宋体" w:hAnsi="宋体"/>
          <w:sz w:val="24"/>
        </w:rPr>
        <w:t>主机</w:t>
      </w:r>
    </w:p>
    <w:p>
      <w:pPr>
        <w:pStyle w:val="10"/>
        <w:numPr>
          <w:ilvl w:val="0"/>
          <w:numId w:val="4"/>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电压:100-240 VAC, 50/60 Hz</w:t>
      </w:r>
    </w:p>
    <w:p>
      <w:pPr>
        <w:pStyle w:val="10"/>
        <w:numPr>
          <w:ilvl w:val="0"/>
          <w:numId w:val="4"/>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蠕动泵:30-150 ml/min</w:t>
      </w:r>
    </w:p>
    <w:p>
      <w:pPr>
        <w:pStyle w:val="10"/>
        <w:numPr>
          <w:ilvl w:val="0"/>
          <w:numId w:val="4"/>
        </w:numPr>
        <w:spacing w:line="360" w:lineRule="auto"/>
        <w:ind w:left="0" w:leftChars="0" w:firstLine="420" w:firstLineChars="200"/>
        <w:rPr>
          <w:rFonts w:hint="eastAsia" w:ascii="宋体" w:hAnsi="宋体" w:eastAsia="宋体" w:cs="宋体"/>
          <w:sz w:val="21"/>
          <w:szCs w:val="21"/>
        </w:rPr>
      </w:pPr>
      <w:r>
        <w:rPr>
          <w:rFonts w:hint="eastAsia" w:ascii="宋体" w:hAnsi="宋体" w:eastAsia="宋体" w:cs="宋体"/>
          <w:sz w:val="21"/>
          <w:szCs w:val="21"/>
        </w:rPr>
        <w:t>▲最大扭矩：70Ncm±5Ncm</w:t>
      </w:r>
    </w:p>
    <w:p>
      <w:pPr>
        <w:widowControl/>
        <w:jc w:val="left"/>
        <w:rPr>
          <w:rFonts w:hint="eastAsia" w:ascii="宋体" w:hAnsi="宋体"/>
          <w:sz w:val="24"/>
        </w:rPr>
      </w:pPr>
      <w:r>
        <w:rPr>
          <w:rFonts w:hint="eastAsia" w:ascii="宋体" w:hAnsi="宋体"/>
          <w:sz w:val="24"/>
        </w:rPr>
        <w:t>控制</w:t>
      </w:r>
    </w:p>
    <w:p>
      <w:pPr>
        <w:pStyle w:val="10"/>
        <w:numPr>
          <w:ilvl w:val="0"/>
          <w:numId w:val="5"/>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操作控制：单个导航旋钮操作，旋钮可拆卸消毒</w:t>
      </w:r>
    </w:p>
    <w:p>
      <w:pPr>
        <w:pStyle w:val="10"/>
        <w:numPr>
          <w:ilvl w:val="0"/>
          <w:numId w:val="5"/>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扭矩控制：导航旋钮和脚踏控制</w:t>
      </w:r>
    </w:p>
    <w:p>
      <w:pPr>
        <w:pStyle w:val="10"/>
        <w:numPr>
          <w:ilvl w:val="0"/>
          <w:numId w:val="5"/>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参数调节：水，光，扭矩，转速可调，三步调节</w:t>
      </w:r>
    </w:p>
    <w:p>
      <w:pPr>
        <w:pStyle w:val="10"/>
        <w:numPr>
          <w:ilvl w:val="0"/>
          <w:numId w:val="5"/>
        </w:numPr>
        <w:spacing w:line="360" w:lineRule="auto"/>
        <w:ind w:firstLine="400" w:firstLineChars="0"/>
        <w:rPr>
          <w:rFonts w:hint="eastAsia" w:ascii="宋体" w:hAnsi="宋体"/>
          <w:sz w:val="24"/>
        </w:rPr>
      </w:pPr>
      <w:r>
        <w:rPr>
          <w:rFonts w:hint="eastAsia" w:ascii="宋体" w:hAnsi="宋体" w:eastAsia="宋体" w:cs="宋体"/>
          <w:sz w:val="21"/>
          <w:szCs w:val="21"/>
        </w:rPr>
        <w:t>▲适应性：可调节弯手机转速比</w:t>
      </w:r>
      <w:r>
        <w:rPr>
          <w:rFonts w:hint="eastAsia" w:ascii="宋体" w:hAnsi="宋体"/>
          <w:sz w:val="24"/>
        </w:rPr>
        <w:t xml:space="preserve">20:1 </w:t>
      </w:r>
    </w:p>
    <w:p>
      <w:pPr>
        <w:pStyle w:val="10"/>
        <w:numPr>
          <w:ilvl w:val="0"/>
          <w:numId w:val="0"/>
        </w:numPr>
        <w:spacing w:line="360" w:lineRule="auto"/>
        <w:ind w:leftChars="0" w:firstLine="0" w:firstLineChars="0"/>
        <w:rPr>
          <w:rFonts w:hint="eastAsia" w:ascii="宋体" w:hAnsi="宋体"/>
          <w:sz w:val="24"/>
        </w:rPr>
      </w:pPr>
      <w:r>
        <w:rPr>
          <w:rFonts w:hint="eastAsia" w:ascii="宋体" w:hAnsi="宋体"/>
          <w:sz w:val="24"/>
        </w:rPr>
        <w:t>手机</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重量：79g±10g</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长度：85mm±10mm</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快接头：E型标准接口</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转速比：20:1</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最大扭矩：55 Ncm±5Ncm</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最大输入速度：</w:t>
      </w:r>
      <w:r>
        <w:rPr>
          <w:rFonts w:hint="eastAsia" w:ascii="宋体" w:hAnsi="宋体" w:eastAsia="宋体" w:cs="宋体"/>
          <w:sz w:val="21"/>
          <w:szCs w:val="21"/>
          <w:lang w:val="en-US" w:eastAsia="zh-CN"/>
        </w:rPr>
        <w:t>≥</w:t>
      </w:r>
      <w:r>
        <w:rPr>
          <w:rFonts w:hint="eastAsia" w:ascii="宋体" w:hAnsi="宋体" w:eastAsia="宋体" w:cs="宋体"/>
          <w:sz w:val="21"/>
          <w:szCs w:val="21"/>
        </w:rPr>
        <w:t>40,000 rpm</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最大输出速度：</w:t>
      </w:r>
      <w:r>
        <w:rPr>
          <w:rFonts w:hint="eastAsia" w:ascii="宋体" w:hAnsi="宋体" w:eastAsia="宋体" w:cs="宋体"/>
          <w:sz w:val="21"/>
          <w:szCs w:val="21"/>
          <w:lang w:val="en-US" w:eastAsia="zh-CN"/>
        </w:rPr>
        <w:t>≥</w:t>
      </w:r>
      <w:r>
        <w:rPr>
          <w:rFonts w:hint="eastAsia" w:ascii="宋体" w:hAnsi="宋体" w:eastAsia="宋体" w:cs="宋体"/>
          <w:sz w:val="21"/>
          <w:szCs w:val="21"/>
        </w:rPr>
        <w:t>2,000 rpm</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▲传输效率：80%±5%</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▲灌注方式：内水道喷水</w:t>
      </w:r>
    </w:p>
    <w:p>
      <w:pPr>
        <w:pStyle w:val="10"/>
        <w:numPr>
          <w:ilvl w:val="0"/>
          <w:numId w:val="6"/>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▲光：双光源照明， LED白光，强度不低于12 klux</w:t>
      </w:r>
    </w:p>
    <w:p>
      <w:pPr>
        <w:widowControl/>
        <w:jc w:val="left"/>
        <w:rPr>
          <w:rFonts w:hint="eastAsia" w:ascii="宋体" w:hAnsi="宋体"/>
          <w:sz w:val="24"/>
        </w:rPr>
      </w:pPr>
      <w:r>
        <w:rPr>
          <w:rFonts w:hint="eastAsia" w:ascii="宋体" w:hAnsi="宋体"/>
          <w:sz w:val="24"/>
        </w:rPr>
        <w:t>电动马达</w:t>
      </w:r>
    </w:p>
    <w:p>
      <w:pPr>
        <w:pStyle w:val="10"/>
        <w:numPr>
          <w:ilvl w:val="0"/>
          <w:numId w:val="7"/>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机械功率：不低于140w 25,000 rpm</w:t>
      </w:r>
    </w:p>
    <w:p>
      <w:pPr>
        <w:pStyle w:val="10"/>
        <w:numPr>
          <w:ilvl w:val="0"/>
          <w:numId w:val="7"/>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噪音等级：不高于53 dBA</w:t>
      </w:r>
    </w:p>
    <w:p>
      <w:pPr>
        <w:pStyle w:val="10"/>
        <w:numPr>
          <w:ilvl w:val="0"/>
          <w:numId w:val="7"/>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陶瓷滚珠轴承:免润滑</w:t>
      </w:r>
    </w:p>
    <w:p>
      <w:pPr>
        <w:pStyle w:val="10"/>
        <w:numPr>
          <w:ilvl w:val="0"/>
          <w:numId w:val="7"/>
        </w:numPr>
        <w:spacing w:line="360" w:lineRule="auto"/>
        <w:ind w:firstLine="400" w:firstLineChars="0"/>
        <w:rPr>
          <w:rFonts w:hint="eastAsia" w:ascii="宋体" w:hAnsi="宋体" w:eastAsia="宋体" w:cs="宋体"/>
          <w:sz w:val="21"/>
          <w:szCs w:val="21"/>
        </w:rPr>
      </w:pPr>
      <w:r>
        <w:rPr>
          <w:rFonts w:hint="eastAsia" w:ascii="宋体" w:hAnsi="宋体" w:eastAsia="宋体" w:cs="宋体"/>
          <w:sz w:val="21"/>
          <w:szCs w:val="21"/>
        </w:rPr>
        <w:t>▲LED光源：位于马达内部，稳定光源</w:t>
      </w:r>
    </w:p>
    <w:p>
      <w:pPr>
        <w:pStyle w:val="10"/>
        <w:numPr>
          <w:ilvl w:val="0"/>
          <w:numId w:val="7"/>
        </w:numPr>
        <w:spacing w:line="360" w:lineRule="auto"/>
        <w:ind w:firstLine="400"/>
        <w:rPr>
          <w:rFonts w:hint="eastAsia" w:ascii="宋体" w:hAnsi="宋体"/>
          <w:sz w:val="24"/>
        </w:rPr>
      </w:pPr>
      <w:r>
        <w:rPr>
          <w:rFonts w:hint="eastAsia" w:ascii="宋体" w:hAnsi="宋体" w:eastAsia="宋体" w:cs="宋体"/>
          <w:sz w:val="21"/>
          <w:szCs w:val="21"/>
        </w:rPr>
        <w:t>▲扭力补偿扭力:补偿系统自动调节扭力以保证马达的稳定运转。</w:t>
      </w:r>
    </w:p>
    <w:p>
      <w:pPr>
        <w:rPr>
          <w:rFonts w:hint="eastAsia" w:ascii="宋体" w:hAnsi="宋体"/>
          <w:sz w:val="24"/>
        </w:rPr>
      </w:pPr>
      <w:r>
        <w:rPr>
          <w:rFonts w:hint="eastAsia" w:ascii="宋体" w:hAnsi="宋体"/>
          <w:sz w:val="24"/>
        </w:rPr>
        <w:t>配置</w:t>
      </w:r>
    </w:p>
    <w:p>
      <w:pPr>
        <w:pStyle w:val="10"/>
        <w:numPr>
          <w:ilvl w:val="0"/>
          <w:numId w:val="0"/>
        </w:numPr>
        <w:spacing w:line="360" w:lineRule="auto"/>
        <w:ind w:leftChars="200" w:firstLine="0" w:firstLineChars="0"/>
        <w:rPr>
          <w:rFonts w:hint="eastAsia" w:ascii="宋体" w:hAnsi="宋体" w:eastAsia="宋体" w:cs="宋体"/>
          <w:b w:val="0"/>
          <w:sz w:val="21"/>
          <w:szCs w:val="21"/>
        </w:rPr>
      </w:pPr>
      <w:r>
        <w:rPr>
          <w:rFonts w:hint="eastAsia" w:ascii="宋体" w:hAnsi="宋体" w:eastAsia="宋体" w:cs="宋体"/>
          <w:sz w:val="21"/>
          <w:szCs w:val="21"/>
        </w:rPr>
        <w:t>主机1台，牙科用弯手机1</w:t>
      </w:r>
      <w:r>
        <w:rPr>
          <w:rFonts w:hint="eastAsia" w:ascii="宋体" w:hAnsi="宋体" w:eastAsia="宋体" w:cs="宋体"/>
          <w:sz w:val="21"/>
          <w:szCs w:val="21"/>
          <w:lang w:val="en-US" w:eastAsia="zh-CN"/>
        </w:rPr>
        <w:t>0</w:t>
      </w:r>
      <w:r>
        <w:rPr>
          <w:rFonts w:hint="eastAsia" w:ascii="宋体" w:hAnsi="宋体" w:eastAsia="宋体" w:cs="宋体"/>
          <w:sz w:val="21"/>
          <w:szCs w:val="21"/>
        </w:rPr>
        <w:t>台，电动马达1个，电动马达管线1条，3钮脚控1个，一次性无菌灌注管（1盒5根），灌注管固定卡子（1包10个），不锈钢支架1个，马达底座1个，</w:t>
      </w:r>
    </w:p>
    <w:p>
      <w:pPr>
        <w:pStyle w:val="2"/>
        <w:numPr>
          <w:ilvl w:val="0"/>
          <w:numId w:val="0"/>
        </w:numPr>
        <w:tabs>
          <w:tab w:val="clear" w:pos="1492"/>
        </w:tabs>
        <w:outlineLvl w:val="9"/>
        <w:rPr>
          <w:rFonts w:hint="default" w:ascii="Arial" w:hAnsi="Arial" w:cs="Times New Roman"/>
          <w:b/>
          <w:bCs w:val="0"/>
          <w:sz w:val="21"/>
        </w:rPr>
      </w:pPr>
    </w:p>
    <w:p>
      <w:pPr>
        <w:spacing w:before="120" w:beforeLines="50" w:after="120" w:afterLines="50"/>
        <w:jc w:val="center"/>
        <w:outlineLvl w:val="2"/>
        <w:rPr>
          <w:rFonts w:hint="eastAsia" w:ascii="宋体" w:hAnsi="宋体" w:cs="宋体"/>
          <w:b/>
          <w:bCs/>
          <w:sz w:val="24"/>
        </w:rPr>
      </w:pPr>
      <w:r>
        <w:rPr>
          <w:rFonts w:hint="eastAsia" w:ascii="宋体" w:hAnsi="宋体" w:cs="宋体"/>
          <w:b/>
          <w:bCs/>
          <w:sz w:val="24"/>
        </w:rPr>
        <w:t xml:space="preserve">第2包  </w:t>
      </w:r>
      <w:r>
        <w:rPr>
          <w:rFonts w:hint="eastAsia" w:ascii="宋体" w:hAnsi="宋体" w:cs="宋体"/>
          <w:b/>
          <w:bCs/>
          <w:sz w:val="24"/>
          <w:lang w:val="en-US" w:eastAsia="zh-CN"/>
        </w:rPr>
        <w:t>定制式手术放大镜</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头镜佩戴轻便，头镜重量≤61g。可根据使用者视力情况，工作距离具体情况量身定制</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▲伽利略光学镜头。视野≥180mm,景深≥200mm，放大倍数2×至2.5×</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放大镜目镜：多层镜片、多层贴膜，保证目镜通光量达到99.9%以上，图像清晰，防水防雾，目镜镜筒直径26.68mm±5mm，长度24.73mm±5mm。</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xml:space="preserve">视距定制：放大镜镜筒可根据每一位佩戴者的视轴角度不同、高度不同进行定制式安装，保证目镜光轴处于佩戴者的瞳孔和物体之间，佩戴者在操作时只需垂眼，不用低头、弯腰、弯肩。 </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工作距离：根据不同口腔医生身高及工作距离需要提供超长工作距离，超长景深的放大镜。工作距离可根据佩戴者的需求订制，景深200mm以上。</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▲设备为定制式安装方式。</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医用头灯，照明亮度无极可调，照明亮度不少于55000LUX。</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▲重量轻放大镜≤19g，医用头灯≤9.2g</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▲镜框部分：提供多种符合人体工学设计的多种颜色、款式可选、材质（树脂、钛合金等）的镜架。</w:t>
      </w:r>
    </w:p>
    <w:p>
      <w:pPr>
        <w:pStyle w:val="10"/>
        <w:numPr>
          <w:ilvl w:val="0"/>
          <w:numId w:val="8"/>
        </w:numPr>
        <w:spacing w:line="360" w:lineRule="auto"/>
        <w:ind w:left="0" w:hanging="425"/>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设备配置清单</w:t>
      </w:r>
    </w:p>
    <w:p>
      <w:pPr>
        <w:pStyle w:val="10"/>
        <w:numPr>
          <w:ilvl w:val="0"/>
          <w:numId w:val="0"/>
        </w:numPr>
        <w:spacing w:line="360" w:lineRule="auto"/>
        <w:ind w:left="840" w:leftChars="400" w:firstLine="0"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手术放大镜镜头                                1组</w:t>
      </w:r>
    </w:p>
    <w:p>
      <w:pPr>
        <w:pStyle w:val="10"/>
        <w:numPr>
          <w:ilvl w:val="0"/>
          <w:numId w:val="0"/>
        </w:numPr>
        <w:spacing w:line="360" w:lineRule="auto"/>
        <w:ind w:left="840" w:leftChars="400" w:firstLine="0"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手术放大镜镜架                                1个</w:t>
      </w:r>
    </w:p>
    <w:p>
      <w:pPr>
        <w:pStyle w:val="10"/>
        <w:numPr>
          <w:ilvl w:val="0"/>
          <w:numId w:val="0"/>
        </w:numPr>
        <w:spacing w:line="360" w:lineRule="auto"/>
        <w:ind w:left="840" w:leftChars="400" w:firstLine="0"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放大镜保护盒                                  1个</w:t>
      </w:r>
    </w:p>
    <w:p>
      <w:pPr>
        <w:pStyle w:val="10"/>
        <w:numPr>
          <w:ilvl w:val="0"/>
          <w:numId w:val="0"/>
        </w:numPr>
        <w:spacing w:line="360" w:lineRule="auto"/>
        <w:ind w:left="840" w:leftChars="400" w:firstLine="0"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镜头清洁布                                    1片</w:t>
      </w:r>
    </w:p>
    <w:p>
      <w:pPr>
        <w:pStyle w:val="10"/>
        <w:numPr>
          <w:ilvl w:val="0"/>
          <w:numId w:val="0"/>
        </w:numPr>
        <w:spacing w:line="360" w:lineRule="auto"/>
        <w:ind w:left="840" w:leftChars="400" w:firstLine="0" w:firstLineChars="0"/>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维修工具                                      1套</w:t>
      </w:r>
    </w:p>
    <w:p>
      <w:pPr>
        <w:pStyle w:val="10"/>
        <w:numPr>
          <w:ilvl w:val="0"/>
          <w:numId w:val="0"/>
        </w:numPr>
        <w:spacing w:line="360" w:lineRule="auto"/>
        <w:ind w:left="840" w:leftChars="400" w:firstLine="0" w:firstLineChars="0"/>
        <w:rPr>
          <w:rFonts w:hint="eastAsia" w:ascii="宋体" w:hAnsi="宋体" w:eastAsia="宋体" w:cs="宋体"/>
          <w:color w:val="000000"/>
          <w:szCs w:val="21"/>
        </w:rPr>
      </w:pPr>
      <w:r>
        <w:rPr>
          <w:rFonts w:hint="eastAsia" w:ascii="宋体" w:hAnsi="宋体" w:eastAsia="宋体" w:cs="宋体"/>
          <w:color w:val="000000"/>
          <w:szCs w:val="21"/>
        </w:rPr>
        <w:t>医用头灯                                      1个</w:t>
      </w:r>
    </w:p>
    <w:p>
      <w:pPr>
        <w:pStyle w:val="10"/>
        <w:numPr>
          <w:ilvl w:val="0"/>
          <w:numId w:val="0"/>
        </w:numPr>
        <w:spacing w:line="360" w:lineRule="auto"/>
        <w:ind w:left="840" w:leftChars="400" w:firstLine="0" w:firstLineChars="0"/>
        <w:rPr>
          <w:rFonts w:hint="eastAsia" w:ascii="宋体" w:hAnsi="宋体" w:eastAsia="宋体" w:cs="宋体"/>
          <w:color w:val="000000"/>
          <w:szCs w:val="21"/>
        </w:rPr>
      </w:pPr>
      <w:r>
        <w:rPr>
          <w:rFonts w:hint="eastAsia" w:ascii="宋体" w:hAnsi="宋体" w:eastAsia="宋体" w:cs="宋体"/>
          <w:color w:val="000000"/>
          <w:szCs w:val="21"/>
        </w:rPr>
        <w:t>连接线                                        1条</w:t>
      </w:r>
    </w:p>
    <w:p>
      <w:pPr>
        <w:pStyle w:val="10"/>
        <w:numPr>
          <w:ilvl w:val="0"/>
          <w:numId w:val="0"/>
        </w:numPr>
        <w:spacing w:line="360" w:lineRule="auto"/>
        <w:ind w:left="840" w:leftChars="400" w:firstLine="0" w:firstLineChars="0"/>
        <w:rPr>
          <w:rFonts w:hint="eastAsia" w:ascii="宋体" w:hAnsi="宋体" w:eastAsia="宋体" w:cs="宋体"/>
          <w:color w:val="000000"/>
          <w:szCs w:val="21"/>
        </w:rPr>
      </w:pPr>
      <w:r>
        <w:rPr>
          <w:rFonts w:hint="eastAsia" w:ascii="宋体" w:hAnsi="宋体" w:eastAsia="宋体" w:cs="宋体"/>
          <w:color w:val="000000"/>
          <w:szCs w:val="21"/>
        </w:rPr>
        <w:t>电池控制器                                    1块</w:t>
      </w:r>
    </w:p>
    <w:p>
      <w:pPr>
        <w:pStyle w:val="10"/>
        <w:numPr>
          <w:ilvl w:val="0"/>
          <w:numId w:val="0"/>
        </w:numPr>
        <w:spacing w:line="360" w:lineRule="auto"/>
        <w:ind w:left="840" w:leftChars="400" w:firstLine="0" w:firstLineChars="0"/>
        <w:rPr>
          <w:rFonts w:hint="eastAsia" w:ascii="宋体" w:hAnsi="宋体" w:eastAsia="宋体" w:cs="宋体"/>
          <w:color w:val="000000"/>
          <w:szCs w:val="21"/>
        </w:rPr>
      </w:pPr>
      <w:r>
        <w:rPr>
          <w:rFonts w:hint="eastAsia" w:ascii="宋体" w:hAnsi="宋体" w:eastAsia="宋体" w:cs="宋体"/>
          <w:color w:val="000000"/>
          <w:szCs w:val="21"/>
        </w:rPr>
        <w:t>橙色滤光片                                    1个</w:t>
      </w:r>
    </w:p>
    <w:p>
      <w:pPr>
        <w:pStyle w:val="10"/>
        <w:numPr>
          <w:ilvl w:val="0"/>
          <w:numId w:val="0"/>
        </w:numPr>
        <w:spacing w:line="360" w:lineRule="auto"/>
        <w:ind w:left="840" w:leftChars="400" w:firstLine="0" w:firstLineChars="0"/>
        <w:rPr>
          <w:rFonts w:hint="eastAsia" w:ascii="宋体" w:hAnsi="宋体" w:eastAsia="宋体" w:cs="宋体"/>
          <w:color w:val="000000"/>
          <w:szCs w:val="21"/>
        </w:rPr>
      </w:pPr>
      <w:r>
        <w:rPr>
          <w:rFonts w:hint="eastAsia" w:ascii="宋体" w:hAnsi="宋体" w:eastAsia="宋体" w:cs="宋体"/>
          <w:color w:val="000000"/>
          <w:szCs w:val="21"/>
        </w:rPr>
        <w:t>维修工具                                      1套</w:t>
      </w:r>
    </w:p>
    <w:p>
      <w:pPr>
        <w:spacing w:before="120" w:beforeLines="50" w:after="120" w:afterLines="50"/>
        <w:jc w:val="center"/>
        <w:outlineLvl w:val="2"/>
        <w:rPr>
          <w:rFonts w:hint="eastAsia" w:ascii="宋体" w:hAnsi="宋体" w:eastAsia="宋体" w:cs="宋体"/>
          <w:b/>
          <w:bCs/>
          <w:sz w:val="24"/>
          <w:lang w:eastAsia="zh-CN"/>
        </w:rPr>
      </w:pPr>
      <w:r>
        <w:rPr>
          <w:rFonts w:hint="eastAsia" w:ascii="宋体" w:hAnsi="宋体" w:cs="宋体"/>
          <w:b/>
          <w:bCs/>
          <w:sz w:val="24"/>
          <w:lang w:val="en-US" w:eastAsia="zh-CN"/>
        </w:rPr>
        <w:t>第3包  心脏彩超和普通彩超二合一超声</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数字化通道数≥700万，支持集束精准发射及海量并行处理同步进行多个声束的形成、采集和处理</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支持OLED显示器≥21.5英寸,对比度≥22550:1，无闪烁，可上下左右旋转、倾斜</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操作面板具备液晶触摸屏≥12英寸,可通过手指滑动触摸屏进行翻页，直接点击触摸屏即可选择需要调节的参数，操作面板可上下左右进行高度调整及旋转</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触摸屏可以与主显示器实时同步显示动态图像，并可在触摸屏上进行容积图像的旋转、放大等调整</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▲显示器可全屏显示扫查图像，包括二维、彩色、频谱和实时三维等，并可显示或隐藏屏幕菜单（</w:t>
      </w:r>
      <w:r>
        <w:rPr>
          <w:rFonts w:hint="eastAsia" w:ascii="宋体" w:hAnsi="宋体" w:eastAsia="宋体" w:cs="宋体"/>
          <w:color w:val="000000"/>
          <w:szCs w:val="21"/>
        </w:rPr>
        <w:t>提供截图证明</w:t>
      </w:r>
      <w:r>
        <w:rPr>
          <w:rFonts w:hint="eastAsia" w:ascii="宋体" w:hAnsi="宋体" w:eastAsia="宋体" w:cs="宋体"/>
          <w:color w:val="000000"/>
          <w:sz w:val="21"/>
          <w:szCs w:val="21"/>
        </w:rPr>
        <w:t>）</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通用成像探头接口≥4个，均为微型无针式接口，≥4个接口通用，可同时支持矩阵实时三维探头并可任意互换</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纯净波探头技术:支持矩阵、相控阵、凸阵、线阵探头，包括成人相控阵、儿童相控阵、成人矩阵、儿童矩阵、血管矩阵及经食管矩阵探头</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▲矩阵实时三维探头技术：具备纯净波矩阵探头技术，支持成人心脏经胸三维、儿童心脏经胸三维、血管三维及经食管三维矩阵技术（附原厂技术白皮书证明）</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▲所有矩阵探头均采用纯净波晶体材质（附原厂技术白皮书证明）</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数字化二维灰阶成像及M型显像单元，M型及解剖M型技术</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脉冲反向谐波成像技术，彩色多普勒成像技术</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彩色多普勒能量图技术</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微视血流成像技术，可捕捉超微细血流及超低速血流信号，并可进行血流速度测量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数字化频谱多普勒显示和分析单元(包括PW、CW和High PRF)，动态范围≥320 dB</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智能全域聚焦技术，实时双同步/三同步功能</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内置DICOM 3.0 标准输出接口，内有一体化超声工作站</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所有探头均为宽频、变频探头，基波频率、基波的具体数值可在屏幕上显示</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具备自适应核磁像素优化技术，可增强组织边界，抑制斑点噪声，可用于多种模式（2D、3D）,多级可调（≥5级），支持所有探头</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心肌增强功能，使用自适应算法抑制组织杂波，减少噪声及超声伪像。增加心肌和其他心脏结构信号</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一键优化图像，可实时优化二维增益、TGC曲线等成像参数</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侧向增益补偿技术，可支持相控阵探头、矩阵实时三维探头，≥8段，且可视可调</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具备双幅对比显示，可自动识别收缩期及舒张期，便捷Simpson测量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分辨率和帧频可视可调，且支持凸阵、线阵、相控阵、矩阵实时三维探头</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宽视野全景成像技术( 线阵和凸阵探头均具备，支持测量功能)，可与像素优化技术结合使用</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穿刺引导功能：支持相控阵、凸阵、线阵探头穿刺引导功能；相控阵探头穿刺引导角度≥3个，凸阵探头穿刺引导角度≥9个；线阵探头穿刺引导角度≥8个</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具备专业心超工作者定制界面，支持2D、3D功能选件位置个性化选择</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具有二维彩色模式、实时三维彩色模式、能量图模式、微视血流成像模式、彩色M型模式、组织多普勒模式等多种成像模式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自适应超宽频带彩色多普勒成像技术，彩色实时同屏双幅对比显像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具备专业冠脉血流成像模式，可支持所有心脏成像探头（包括成人心脏相控阵探头、小儿相控阵探头、新生儿相控阵探头、心脏矩阵实时三维探头）</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彩色增益可独立调节，支持凸阵、线阵、相控阵、矩阵实时三维探头</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提供PW、CW、High PRF模式，高性能三同步成像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实时自动多普勒测量分析，可提供多参数选择</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一键自动优化多普勒频谱，自动调整基线及量程等参数；频谱自动分析系统：包括实时自动包络、手动包络等；自动计算各血流动力学参数，参数可根据客户需要灵活进行选择</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具备高帧频彩色和脉冲波组织多普勒成像，二维、速度曲线同屏显示，提供专业TDI测量软件包，可进行组织速度、位移、应变、应变率等进行整体和节段定量分析</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提供基于组织多普勒的定量分析，可同时显示32个亚节段的心肌速度曲线、位移曲线、应变及应变率曲线，可用于整体及节段功能评价</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具备脉冲反相谐波技术，可显示谐波频率和基波频率</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造影剂成像单元,包含左心腔造影LVO、LowMI实时灌注成像和Flash爆破造影成像，支持负荷超声成像下的心肌灌注造影，具有心腔和心肌造影成像，支持实时相交互两个平面同屏同时相显示造影成像技术，支持矩阵实时三维造影成像技术(附图证明)</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具备在机及脱机造影定量分析软件，可提供≥6种参数及动态曲线；且造影连续采集时间≥6分钟</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内置专业负荷超声模板，可提供负荷超声斑点追踪定量分析，能旋转角度可植入负荷超声模板中支持纯净波矩阵实时三维探头，≥3000个振元同时发射声束，提供实时三维显像。全功能，包括二维、实时三维、造影等模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支持三维成像直接测量功能，可测量距离、面积等</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实时智能旋转成像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矩阵实时三维探头可在不移动探头情况下可实现0－360度任意平面显像，无需转动探头，可一键快速进行心尖四腔、心尖两腔、心尖三腔等常用心脏切面切换</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实时任意多平面成像，同屏显示任意相交互的两幅图像，支持横向、旋转和仰角转向，支持二维、彩色、负荷、心腔造影、心肌造影等多种模式下应用，实时任意多平面成像支持自动心脏功能定量分析</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实时三维成像模式，实时三维灰阶成像和实时三维血流成像，实时三维全容积成像，且可以独立调节分辨率和帧频</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实时三维缩放成像，专用成像预设模式，可快速用于心脏瓣膜等结构成像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实时三维高帧频成像，实时三维奔流容积成像，实时三维造影成像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心腔镜成像，高分辨率三维渲染模式真实显示心脏立体结构，新的容积算法，模拟光在组织中的传播，并实时显示，突出显示病变部位及组织毗邻关系；可用于超声科、导管室、心外科、心内科立体显示心脏结构和介入治疗过程；支持平面和深度光源投照，根据需要改变光源投照角度、方向及深度，增加心脏结构立体显示效果（附图证明）</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▲透视心腔镜成像，容积建模和算法，可显示心脏结构铸型，容积图像透明度可根据需求更改，支持深度光源成像，应用于所有心脏容积图像（附图）</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彩色心腔镜成像，彩色血流和透视模式联合使用，支持深度光源成像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实时双容积视野成像，支持内面观和对面观，可一键同时显示同一心脏容积图像不同观察方向两个容积切面，支持实时和冻结状态下的经胸和经食管实时三维图像显示</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实时三维MPR显示支持任意平面调整，实时三维智能切割技术，可以从多个方向观察感兴趣区，实时三维两点获取感兴趣区容积图像，可从任意方向、角度两点切割，快速获取所需容积图像</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实时三维断层成像，实时或冻结状态下，容积图像一键进入多切面模式，切片方向灵活调整，支持造影，负荷等多种模式应用，可同步显示≥12个切面</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实时三维定位评估技术</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▲支持触摸屏同步显示超声显示器三维图像，并可在触摸屏上使用手指移动随意多维度调整光源位置、容积图像缩放和旋转等（附图）</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测量及定量分析，常规测量和分析（B型、M型、频谱多普勒、彩色多普勒），一般常规测量（直径、面积、体积、狭窄率、压差等），多普勒血流测量及分析软件包</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专业心脏功能测量与分析，可支持Simpson三点法快速描记心内膜，自动、实时多普勒频谱波形分析，在实时或者冻结模式下都可以使用</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感兴趣区定量，高达10个用户自定义的区域，自动标记 ECG 触发，以实现特定心动周期时相的定量分析，生成时间－密度曲线，支持多种曲线拟合模式，分析结果包括每一帧图像的 dB 数值、密度或速度/频率、达峰时间、"A” 值，曲线下面积和峰值密度</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血管中内膜厚度自动测量: 对感兴趣区域内自动测量，无需手动描计，计算结果为一段距离内的平均值，并可根据血管内中膜厚度不同进行优化设置</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心肌应变定量，实时组织多普勒定量技术,可整体或分节段曲线显示，同时可显示≥32条节段曲线，方便同一时相任意节段数据对比分析，可显示组织速度、位移、应变、应变率等多种参数曲线，并支持曲线测量对比分析</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自动化二维心功能定量技术，依据选择的心脏切面自动描记感兴趣区，自动计算EF，ESV，EDV，最大体积，最小体积以及LVEF、PER、PRFR、AFF</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自动组织瓣环位移功能可自动对二尖瓣和三尖瓣瓣环运动进行可视化定量分析，快速评估心脏整体功能，可使用回放或存储剪辑分析，可在机和脱机分析</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心脏自动应变定量，专用的智能化自动应变分析模块，连接和未连接心电信号的超声图像均可在机分析，支持心脏常规二维、心脏造影成像等多种模式下使用，全自动识别左心室切面并追踪，快速获得左心室整体应变值、左心室长径值、左心室18节段应变牛眼图和达峰时间牛眼图</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全自动识别追踪左心房切面，快速获取左心房储备功能、管道功能、收缩功能应变值及曲线，并同时提供ED、PreA两种参考时间点左心房应变值</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全自动识别追踪右心室切面，快速获取右心室四腔和游离壁整体应变值，同时得到右心室游离壁三个节段应变曲线</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负荷心肌运动定量，支持负荷试验状态下左心室整体和节段进行应变定量分析</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三维心功能定量，自动确定收缩末期与舒张末期，快速计算LV舒张末期与收缩末期容积，左室射血分数，并可以独立显示四腔心、两腔心；并可以对MPR图像进行灰阶及伪彩设置，实时三维智能断层,可同步显示≥16个切面</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三维自动右室定量，FDA和NMPA双认证的人工智能技术，自动建模及追踪分析，匹配不同心动周期右心室长轴和短轴视图（提供认证材料）。自动获取右心室容积模型及容积曲线，计算多个右心室容积参数参数，包括右心室容积、右心室容积指数、右心室射血分数，自动获取标准包含右心室的心尖四腔心切面并计算右心室二维定量参数，包括右心室长径及短径、TAPSE、FAC、间隔和游离壁纵向应变</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图像存储与（电影）回放重现及病案管理单元，数字化捕捉、回放、存储动、静态图像，实时图像传输，实时 JPEG 解压缩，可进行参数编程调节，具备主机硬盘图像数据存储，病案管理单元包括病人资料、报告、图像等的存储、修改、检索和打印等，可根据检查要求对工作站参数（存储、压缩、回放）进行编程调节，连通性 ：医学数字图像和通信协议， DICOM 3.0 版接口部件</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▲探头频率:宽频变频探头, 探头频率1 MHz 到22 MHz(附产品技术白皮书）</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类型:相控阵、凸阵、线阵、矩阵实时三维探头，压电晶体材料：相控阵、凸阵、线阵、矩阵实时三维探头均具备采用纯净波晶体材料</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扫描速率: 相控阵,全视野，18cm深度时，帧速率≥100 帧/秒；             凸阵,全视野，18cm深度时，帧速率≥ 39 帧/秒；线阵,全视野，4cm深度时，帧速率≥ 63 帧/秒</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▲扇扫角度：儿童纯净波相控阵探头≥120度，频率：2-9MHz（附图）</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声束聚焦:发射接收动态连续聚焦，回放重现及存储:灰阶图像回放＞2500幅，存储时间≥6分钟，预设条件:针对不同的检查脏器,预置最佳化图像的检查条件,减少操作时的调节,及常用所需的外部调节及组合调节，每个探头可提供预设置≥40个</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增益调节:2D/Color/Doppler可独立调节, TGC分段≥8， 支持LGC分段调节79显示方式: 速度方差显示、能量显示、速度显示、方差显示，二维图像/频谱多普勒/彩色血流成像三同步显示，彩色显示角度: 20-120°选择，彩色显示帧数: 全视野, 18cm深,帧频≥19帧/秒，组织多普勒帧频：全视野，18cm深，帧频≥110帧/秒，显示位置调整:感兴趣的图像范围:-20°-+20°，显示控制:零位移动分+15级,黑/白与彩色比较,彩色对比，彩色增强功能:彩色多普勒能量图(CDE/CPI);组织多普勒(TDI)</w:t>
      </w:r>
    </w:p>
    <w:p>
      <w:pPr>
        <w:pStyle w:val="10"/>
        <w:numPr>
          <w:ilvl w:val="0"/>
          <w:numId w:val="9"/>
        </w:numPr>
        <w:spacing w:line="360" w:lineRule="auto"/>
        <w:ind w:left="0" w:hanging="425"/>
        <w:rPr>
          <w:rFonts w:hint="eastAsia" w:ascii="宋体" w:hAnsi="宋体" w:eastAsia="宋体" w:cs="宋体"/>
          <w:color w:val="000000"/>
          <w:sz w:val="21"/>
          <w:szCs w:val="21"/>
        </w:rPr>
      </w:pPr>
      <w:r>
        <w:rPr>
          <w:rFonts w:hint="eastAsia" w:ascii="宋体" w:hAnsi="宋体" w:eastAsia="宋体" w:cs="宋体"/>
          <w:color w:val="000000"/>
          <w:sz w:val="21"/>
          <w:szCs w:val="21"/>
        </w:rPr>
        <w:t>★配置：不低于以下配置</w:t>
      </w:r>
    </w:p>
    <w:p>
      <w:pPr>
        <w:pStyle w:val="10"/>
        <w:numPr>
          <w:ilvl w:val="0"/>
          <w:numId w:val="0"/>
        </w:numPr>
        <w:spacing w:line="360" w:lineRule="auto"/>
        <w:ind w:left="840" w:leftChars="40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主机一台</w:t>
      </w:r>
    </w:p>
    <w:p>
      <w:pPr>
        <w:pStyle w:val="10"/>
        <w:numPr>
          <w:ilvl w:val="0"/>
          <w:numId w:val="0"/>
        </w:numPr>
        <w:spacing w:line="360" w:lineRule="auto"/>
        <w:ind w:left="840" w:leftChars="40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成人心脏纯净波探头一支</w:t>
      </w:r>
    </w:p>
    <w:p>
      <w:pPr>
        <w:pStyle w:val="10"/>
        <w:numPr>
          <w:ilvl w:val="0"/>
          <w:numId w:val="0"/>
        </w:numPr>
        <w:spacing w:line="360" w:lineRule="auto"/>
        <w:ind w:left="840" w:leftChars="40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成人心脏纯净波矩阵实时三维探头一支</w:t>
      </w:r>
    </w:p>
    <w:p>
      <w:pPr>
        <w:pStyle w:val="10"/>
        <w:numPr>
          <w:ilvl w:val="0"/>
          <w:numId w:val="0"/>
        </w:numPr>
        <w:spacing w:line="360" w:lineRule="auto"/>
        <w:ind w:left="840" w:leftChars="40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实时三维成像软件包</w:t>
      </w:r>
    </w:p>
    <w:p>
      <w:pPr>
        <w:pStyle w:val="10"/>
        <w:numPr>
          <w:ilvl w:val="0"/>
          <w:numId w:val="0"/>
        </w:numPr>
        <w:spacing w:line="360" w:lineRule="auto"/>
        <w:ind w:left="840" w:leftChars="40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实时任意双平面成像软件包</w:t>
      </w:r>
    </w:p>
    <w:p>
      <w:pPr>
        <w:spacing w:before="120" w:beforeLines="50" w:after="120" w:afterLines="50"/>
        <w:jc w:val="center"/>
        <w:outlineLvl w:val="2"/>
        <w:rPr>
          <w:rFonts w:hint="eastAsia" w:ascii="宋体" w:hAnsi="宋体" w:cs="宋体"/>
          <w:b/>
          <w:bCs/>
          <w:sz w:val="24"/>
        </w:rPr>
      </w:pPr>
      <w:r>
        <w:rPr>
          <w:rFonts w:hint="eastAsia" w:ascii="宋体" w:hAnsi="宋体" w:cs="宋体"/>
          <w:b/>
          <w:bCs/>
          <w:sz w:val="24"/>
        </w:rPr>
        <w:t>第</w:t>
      </w:r>
      <w:r>
        <w:rPr>
          <w:rFonts w:hint="eastAsia" w:ascii="宋体" w:hAnsi="宋体" w:cs="宋体"/>
          <w:b/>
          <w:bCs/>
          <w:sz w:val="24"/>
          <w:lang w:val="en-US" w:eastAsia="zh-CN"/>
        </w:rPr>
        <w:t>4</w:t>
      </w:r>
      <w:r>
        <w:rPr>
          <w:rFonts w:hint="eastAsia" w:ascii="宋体" w:hAnsi="宋体" w:cs="宋体"/>
          <w:b/>
          <w:bCs/>
          <w:sz w:val="24"/>
        </w:rPr>
        <w:t>包  真彩超广角眼底成像系统</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可对周边部视网膜病变进行记录和检测</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bCs w:val="0"/>
          <w:color w:val="000000"/>
          <w:kern w:val="2"/>
          <w:szCs w:val="21"/>
        </w:rPr>
        <w:t>▲</w:t>
      </w:r>
      <w:r>
        <w:rPr>
          <w:rFonts w:hint="eastAsia" w:ascii="宋体" w:hAnsi="宋体" w:eastAsia="宋体" w:cs="宋体"/>
          <w:color w:val="000000"/>
          <w:szCs w:val="21"/>
        </w:rPr>
        <w:t>成像模式：真彩、绿自发荧光、蓝自发荧光、红外反射成像、外眼成像、立体成像</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成像范围：广角≥133度、超广角≥200度、拼图≥267度</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bCs w:val="0"/>
          <w:color w:val="000000"/>
          <w:kern w:val="2"/>
          <w:szCs w:val="21"/>
        </w:rPr>
        <w:t>▲</w:t>
      </w:r>
      <w:r>
        <w:rPr>
          <w:rFonts w:hint="eastAsia" w:ascii="宋体" w:hAnsi="宋体" w:eastAsia="宋体" w:cs="宋体"/>
          <w:color w:val="000000"/>
          <w:szCs w:val="21"/>
        </w:rPr>
        <w:t>光学分辨率≤8μm</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瞳孔直径要求≤2.5mm</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工作距离≤25mm</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屈光补偿:-24D~+20D</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bCs w:val="0"/>
          <w:color w:val="000000"/>
          <w:kern w:val="2"/>
          <w:szCs w:val="21"/>
        </w:rPr>
        <w:t>▲</w:t>
      </w:r>
      <w:r>
        <w:rPr>
          <w:rFonts w:hint="eastAsia" w:ascii="宋体" w:hAnsi="宋体" w:eastAsia="宋体" w:cs="宋体"/>
          <w:color w:val="000000"/>
          <w:szCs w:val="21"/>
        </w:rPr>
        <w:t>光源：蓝光波长435nm-500nm, 绿光波长500-585nm, 红光波长585-640nm</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红外激光二极管≥785nm</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具备自动对焦、自动拼图、自动增益、自动眼别功能</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采集速度：实时红外预览10帧/秒，图像捕获≤0.2秒</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图像文件类型：至少包含 DICOM、JPG、TIFF、JPG2000、PNG</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报告文件类型：至少包含 PDF、Epdf</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bCs w:val="0"/>
          <w:color w:val="000000"/>
          <w:kern w:val="2"/>
          <w:szCs w:val="21"/>
        </w:rPr>
        <w:t>▲</w:t>
      </w:r>
      <w:r>
        <w:rPr>
          <w:rFonts w:hint="eastAsia" w:ascii="宋体" w:hAnsi="宋体" w:eastAsia="宋体" w:cs="宋体"/>
          <w:color w:val="000000"/>
          <w:szCs w:val="21"/>
        </w:rPr>
        <w:t>真彩图像可被分解为红、绿、蓝通道图像</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设备可旋转式移动，可在左右眼间切换</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具备实时红外预览图，可在捕获前确认图像质量并检查眼睑睫毛状态，确保更少的捕获次数</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eastAsia="宋体" w:cs="宋体"/>
          <w:color w:val="000000"/>
          <w:szCs w:val="21"/>
        </w:rPr>
        <w:t>具备下颌托和额顶，确保患者置于稳定、中间的位置</w:t>
      </w:r>
    </w:p>
    <w:p>
      <w:pPr>
        <w:pStyle w:val="10"/>
        <w:numPr>
          <w:ilvl w:val="0"/>
          <w:numId w:val="10"/>
        </w:numPr>
        <w:spacing w:line="360" w:lineRule="auto"/>
        <w:ind w:left="1055" w:leftChars="300" w:hanging="425" w:firstLineChars="0"/>
        <w:rPr>
          <w:rFonts w:hint="eastAsia" w:ascii="宋体" w:hAnsi="宋体" w:eastAsia="宋体" w:cs="宋体"/>
          <w:color w:val="000000"/>
          <w:szCs w:val="21"/>
        </w:rPr>
      </w:pPr>
      <w:r>
        <w:rPr>
          <w:rFonts w:hint="eastAsia" w:ascii="宋体" w:hAnsi="宋体" w:cs="宋体"/>
        </w:rPr>
        <w:t>*</w:t>
      </w:r>
      <w:r>
        <w:rPr>
          <w:rFonts w:hint="eastAsia" w:ascii="宋体" w:hAnsi="宋体" w:eastAsia="宋体" w:cs="宋体"/>
          <w:color w:val="000000"/>
          <w:szCs w:val="21"/>
        </w:rPr>
        <w:t>配置清单：</w:t>
      </w:r>
    </w:p>
    <w:p>
      <w:pPr>
        <w:pStyle w:val="10"/>
        <w:numPr>
          <w:ilvl w:val="0"/>
          <w:numId w:val="0"/>
        </w:numPr>
        <w:spacing w:line="360" w:lineRule="auto"/>
        <w:ind w:left="630" w:leftChars="300" w:firstLine="0" w:firstLineChars="0"/>
        <w:rPr>
          <w:rFonts w:hint="eastAsia" w:ascii="宋体" w:hAnsi="宋体" w:eastAsia="宋体" w:cs="宋体"/>
          <w:color w:val="000000"/>
          <w:szCs w:val="21"/>
        </w:rPr>
      </w:pPr>
      <w:r>
        <w:rPr>
          <w:rFonts w:hint="eastAsia" w:ascii="宋体" w:hAnsi="宋体" w:eastAsia="宋体" w:cs="宋体"/>
          <w:color w:val="000000"/>
          <w:szCs w:val="21"/>
        </w:rPr>
        <w:t>主机 1台</w:t>
      </w:r>
    </w:p>
    <w:p>
      <w:pPr>
        <w:pStyle w:val="10"/>
        <w:numPr>
          <w:ilvl w:val="0"/>
          <w:numId w:val="0"/>
        </w:numPr>
        <w:spacing w:line="360" w:lineRule="auto"/>
        <w:ind w:left="630" w:leftChars="300" w:firstLine="0" w:firstLineChars="0"/>
        <w:rPr>
          <w:rFonts w:hint="eastAsia" w:ascii="宋体" w:hAnsi="宋体" w:eastAsia="宋体" w:cs="宋体"/>
          <w:color w:val="000000"/>
          <w:szCs w:val="21"/>
        </w:rPr>
      </w:pPr>
      <w:r>
        <w:rPr>
          <w:rFonts w:hint="eastAsia" w:ascii="宋体" w:hAnsi="宋体" w:eastAsia="宋体" w:cs="宋体"/>
          <w:color w:val="000000"/>
          <w:szCs w:val="21"/>
        </w:rPr>
        <w:t>电动升降台   1套</w:t>
      </w:r>
    </w:p>
    <w:p>
      <w:pPr>
        <w:pStyle w:val="5"/>
        <w:spacing w:before="120" w:after="120" w:line="360" w:lineRule="auto"/>
        <w:rPr>
          <w:rFonts w:hint="eastAsia" w:ascii="宋体" w:hAnsi="宋体" w:cs="宋体"/>
        </w:rPr>
      </w:pPr>
      <w:bookmarkStart w:id="0" w:name="_bookmark76"/>
      <w:bookmarkEnd w:id="0"/>
      <w:bookmarkStart w:id="1" w:name="_bookmark79"/>
      <w:bookmarkEnd w:id="1"/>
      <w:r>
        <w:rPr>
          <w:rFonts w:hint="eastAsia" w:ascii="宋体" w:hAnsi="宋体" w:cs="宋体"/>
        </w:rPr>
        <w:t>*三、商务要求（以下内容除单独列明外，其余条款适用于所有包段）</w:t>
      </w:r>
    </w:p>
    <w:p>
      <w:pPr>
        <w:pStyle w:val="11"/>
        <w:ind w:left="420" w:firstLine="0" w:firstLineChars="0"/>
        <w:outlineLvl w:val="2"/>
        <w:rPr>
          <w:rFonts w:hint="eastAsia" w:ascii="宋体" w:hAnsi="宋体" w:cs="宋体"/>
          <w:bCs/>
          <w:kern w:val="0"/>
          <w:sz w:val="24"/>
          <w:szCs w:val="22"/>
        </w:rPr>
      </w:pPr>
      <w:r>
        <w:rPr>
          <w:rFonts w:hint="eastAsia" w:ascii="宋体" w:hAnsi="宋体" w:cs="宋体"/>
          <w:b/>
          <w:bCs w:val="0"/>
          <w:kern w:val="0"/>
          <w:sz w:val="24"/>
          <w:szCs w:val="22"/>
        </w:rPr>
        <w:t>1.付款方式：</w:t>
      </w:r>
      <w:r>
        <w:rPr>
          <w:rFonts w:hint="eastAsia" w:ascii="宋体" w:hAnsi="宋体" w:eastAsia="宋体" w:cs="宋体"/>
          <w:color w:val="auto"/>
          <w:sz w:val="24"/>
          <w:szCs w:val="18"/>
          <w:highlight w:val="none"/>
        </w:rPr>
        <w:t>投标人须在合同签订生效之日起的7个工作日内，按合同总价10%支付履约保证金，安装调试并经采购人验收合格后，投标人须向采购人出具合法有效完整的完税发票及凭证资料进行支付结算（如采购项目涉及进口设备需提供商检证明），采购人支付合同总价的100%货款给投标人</w:t>
      </w:r>
      <w:r>
        <w:rPr>
          <w:rFonts w:hint="eastAsia" w:ascii="宋体" w:hAnsi="宋体" w:cs="宋体"/>
          <w:bCs/>
          <w:kern w:val="0"/>
          <w:sz w:val="24"/>
          <w:szCs w:val="22"/>
        </w:rPr>
        <w:t>。</w:t>
      </w:r>
    </w:p>
    <w:p>
      <w:pPr>
        <w:pStyle w:val="11"/>
        <w:ind w:left="420" w:firstLine="0" w:firstLineChars="0"/>
        <w:outlineLvl w:val="2"/>
        <w:rPr>
          <w:rFonts w:hint="eastAsia" w:ascii="宋体" w:hAnsi="宋体" w:cs="宋体"/>
          <w:bCs/>
          <w:kern w:val="0"/>
          <w:sz w:val="24"/>
          <w:szCs w:val="22"/>
        </w:rPr>
      </w:pPr>
      <w:r>
        <w:rPr>
          <w:rFonts w:hint="eastAsia" w:ascii="宋体" w:hAnsi="宋体" w:cs="宋体"/>
          <w:b/>
          <w:bCs w:val="0"/>
          <w:kern w:val="0"/>
          <w:sz w:val="24"/>
          <w:szCs w:val="22"/>
        </w:rPr>
        <w:t>2.履约保证金的退还：</w:t>
      </w:r>
      <w:r>
        <w:rPr>
          <w:color w:val="auto"/>
          <w:sz w:val="24"/>
          <w:szCs w:val="18"/>
          <w:highlight w:val="none"/>
        </w:rPr>
        <w:t>货物自验收合格之日</w:t>
      </w:r>
      <w:r>
        <w:rPr>
          <w:rFonts w:hint="eastAsia" w:ascii="宋体" w:hAnsi="宋体" w:eastAsia="宋体" w:cs="宋体"/>
          <w:color w:val="auto"/>
          <w:sz w:val="24"/>
          <w:szCs w:val="18"/>
          <w:highlight w:val="none"/>
        </w:rPr>
        <w:t>满1年</w:t>
      </w:r>
      <w:r>
        <w:rPr>
          <w:color w:val="auto"/>
          <w:sz w:val="24"/>
          <w:szCs w:val="18"/>
          <w:highlight w:val="none"/>
        </w:rPr>
        <w:t>，采购人接到投标人付款申请后30个工作日内，采购人一次性无息退还投标人的履约保证金</w:t>
      </w:r>
      <w:r>
        <w:rPr>
          <w:rFonts w:hint="eastAsia" w:ascii="宋体" w:hAnsi="宋体" w:cs="宋体"/>
          <w:bCs/>
          <w:kern w:val="0"/>
          <w:sz w:val="24"/>
          <w:szCs w:val="22"/>
        </w:rPr>
        <w:t>。</w:t>
      </w:r>
    </w:p>
    <w:p>
      <w:pPr>
        <w:pStyle w:val="11"/>
        <w:ind w:left="420" w:firstLine="0" w:firstLineChars="0"/>
        <w:outlineLvl w:val="9"/>
        <w:rPr>
          <w:rFonts w:hint="eastAsia" w:ascii="宋体" w:hAnsi="宋体" w:cs="宋体"/>
          <w:bCs/>
          <w:kern w:val="0"/>
          <w:sz w:val="24"/>
          <w:szCs w:val="22"/>
        </w:rPr>
      </w:pPr>
      <w:r>
        <w:rPr>
          <w:rFonts w:hint="eastAsia" w:ascii="宋体" w:hAnsi="宋体" w:cs="宋体"/>
          <w:b/>
          <w:bCs w:val="0"/>
          <w:kern w:val="0"/>
          <w:sz w:val="24"/>
          <w:szCs w:val="22"/>
        </w:rPr>
        <w:t>3.交货时间：</w:t>
      </w:r>
      <w:r>
        <w:rPr>
          <w:rFonts w:hint="eastAsia" w:ascii="宋体" w:hAnsi="宋体" w:cs="宋体"/>
          <w:bCs/>
          <w:kern w:val="0"/>
          <w:sz w:val="24"/>
          <w:szCs w:val="22"/>
        </w:rPr>
        <w:t>合同签订后90日内,</w:t>
      </w:r>
      <w:r>
        <w:rPr>
          <w:sz w:val="24"/>
          <w:szCs w:val="18"/>
        </w:rPr>
        <w:t>投标人须将所有货物运抵现场安装调试完毕并交付采购人验收，具体时间可由双方在合同中约定</w:t>
      </w:r>
      <w:r>
        <w:rPr>
          <w:rFonts w:hint="eastAsia" w:ascii="宋体" w:hAnsi="宋体" w:cs="宋体"/>
          <w:bCs/>
          <w:kern w:val="0"/>
          <w:sz w:val="24"/>
          <w:szCs w:val="22"/>
        </w:rPr>
        <w:t>。</w:t>
      </w:r>
    </w:p>
    <w:p>
      <w:pPr>
        <w:pStyle w:val="11"/>
        <w:ind w:left="420" w:firstLine="0" w:firstLineChars="0"/>
        <w:outlineLvl w:val="2"/>
        <w:rPr>
          <w:rFonts w:hint="eastAsia" w:ascii="宋体" w:hAnsi="宋体" w:cs="宋体"/>
          <w:bCs/>
          <w:kern w:val="0"/>
          <w:sz w:val="24"/>
          <w:szCs w:val="22"/>
        </w:rPr>
      </w:pPr>
      <w:r>
        <w:rPr>
          <w:rFonts w:hint="eastAsia" w:ascii="宋体" w:hAnsi="宋体" w:cs="宋体"/>
          <w:b/>
          <w:bCs w:val="0"/>
          <w:kern w:val="0"/>
          <w:sz w:val="24"/>
          <w:szCs w:val="22"/>
        </w:rPr>
        <w:t>4.</w:t>
      </w:r>
      <w:r>
        <w:rPr>
          <w:color w:val="auto"/>
          <w:sz w:val="24"/>
          <w:szCs w:val="18"/>
          <w:highlight w:val="none"/>
        </w:rPr>
        <w:t>由于投标人的原因未能按时供货的，每拖延一天，须向采购人支付合同总额千分之三的违约金；如超过供货期90天，采购人有权解除合同，履约保证金不予退还</w:t>
      </w:r>
      <w:r>
        <w:rPr>
          <w:rFonts w:hint="eastAsia" w:ascii="宋体" w:hAnsi="宋体" w:cs="宋体"/>
          <w:bCs/>
          <w:kern w:val="0"/>
          <w:sz w:val="24"/>
          <w:szCs w:val="22"/>
        </w:rPr>
        <w:t>。</w:t>
      </w:r>
    </w:p>
    <w:p>
      <w:pPr>
        <w:pStyle w:val="11"/>
        <w:ind w:left="420" w:firstLine="0" w:firstLineChars="0"/>
        <w:outlineLvl w:val="2"/>
        <w:rPr>
          <w:rFonts w:hint="eastAsia" w:ascii="宋体" w:hAnsi="宋体" w:cs="宋体"/>
          <w:bCs/>
          <w:kern w:val="0"/>
          <w:sz w:val="24"/>
          <w:szCs w:val="22"/>
        </w:rPr>
      </w:pPr>
      <w:r>
        <w:rPr>
          <w:rFonts w:hint="eastAsia" w:ascii="宋体" w:hAnsi="宋体" w:cs="宋体"/>
          <w:b/>
          <w:bCs w:val="0"/>
          <w:kern w:val="0"/>
          <w:sz w:val="24"/>
          <w:szCs w:val="22"/>
        </w:rPr>
        <w:t>5.交货地点：</w:t>
      </w:r>
      <w:r>
        <w:rPr>
          <w:rFonts w:hint="eastAsia" w:ascii="宋体" w:hAnsi="宋体" w:cs="宋体"/>
          <w:bCs/>
          <w:kern w:val="0"/>
          <w:sz w:val="24"/>
          <w:szCs w:val="22"/>
        </w:rPr>
        <w:t>四川省人民医院。</w:t>
      </w:r>
    </w:p>
    <w:p>
      <w:pPr>
        <w:pStyle w:val="11"/>
        <w:ind w:left="420" w:firstLine="0" w:firstLineChars="0"/>
        <w:outlineLvl w:val="2"/>
        <w:rPr>
          <w:rFonts w:hint="eastAsia" w:ascii="宋体" w:hAnsi="宋体" w:cs="宋体"/>
          <w:b/>
          <w:bCs w:val="0"/>
          <w:kern w:val="0"/>
          <w:sz w:val="24"/>
          <w:szCs w:val="22"/>
        </w:rPr>
      </w:pPr>
      <w:r>
        <w:rPr>
          <w:rFonts w:hint="eastAsia" w:ascii="宋体" w:hAnsi="宋体" w:cs="宋体"/>
          <w:b/>
          <w:bCs w:val="0"/>
          <w:kern w:val="0"/>
          <w:sz w:val="24"/>
          <w:szCs w:val="22"/>
        </w:rPr>
        <w:t>6.售后服务</w:t>
      </w:r>
    </w:p>
    <w:p>
      <w:pPr>
        <w:pStyle w:val="11"/>
        <w:ind w:left="420" w:firstLine="480"/>
        <w:outlineLvl w:val="9"/>
        <w:rPr>
          <w:rFonts w:hint="eastAsia" w:ascii="宋体" w:hAnsi="宋体" w:cs="宋体"/>
          <w:bCs/>
          <w:kern w:val="0"/>
          <w:sz w:val="24"/>
          <w:szCs w:val="22"/>
        </w:rPr>
      </w:pPr>
      <w:r>
        <w:rPr>
          <w:rFonts w:hint="eastAsia" w:ascii="宋体" w:hAnsi="宋体" w:cs="宋体"/>
          <w:bCs/>
          <w:kern w:val="0"/>
          <w:sz w:val="24"/>
          <w:szCs w:val="22"/>
        </w:rPr>
        <w:t>6.1送货上门、安装、调试，并试运行。</w:t>
      </w:r>
    </w:p>
    <w:p>
      <w:pPr>
        <w:pStyle w:val="11"/>
        <w:ind w:left="420" w:firstLine="480"/>
        <w:outlineLvl w:val="9"/>
        <w:rPr>
          <w:rFonts w:hint="eastAsia" w:ascii="宋体" w:hAnsi="宋体" w:cs="宋体"/>
          <w:bCs/>
          <w:kern w:val="0"/>
          <w:sz w:val="24"/>
          <w:szCs w:val="22"/>
          <w:lang w:val="en-US" w:eastAsia="zh-CN"/>
        </w:rPr>
      </w:pPr>
      <w:r>
        <w:rPr>
          <w:rFonts w:hint="eastAsia" w:ascii="宋体" w:hAnsi="宋体" w:cs="宋体"/>
          <w:bCs/>
          <w:kern w:val="0"/>
          <w:sz w:val="24"/>
          <w:szCs w:val="22"/>
        </w:rPr>
        <w:t>6.2提供培训。</w:t>
      </w:r>
      <w:r>
        <w:rPr>
          <w:rFonts w:hint="eastAsia" w:ascii="宋体" w:hAnsi="宋体" w:cs="宋体"/>
          <w:bCs/>
          <w:kern w:val="0"/>
          <w:sz w:val="24"/>
          <w:szCs w:val="22"/>
          <w:lang w:val="en-US" w:eastAsia="zh-CN"/>
        </w:rPr>
        <w:t>保证受训人员能熟练操作，并对该设备能进行日常维护，如未达到，医院有权延后支付合同所约定之付款。</w:t>
      </w:r>
    </w:p>
    <w:p>
      <w:pPr>
        <w:pStyle w:val="11"/>
        <w:ind w:left="420" w:firstLine="480"/>
        <w:rPr>
          <w:rFonts w:hint="eastAsia" w:ascii="宋体" w:hAnsi="宋体" w:cs="宋体"/>
          <w:bCs/>
          <w:kern w:val="0"/>
          <w:sz w:val="24"/>
          <w:szCs w:val="22"/>
        </w:rPr>
      </w:pPr>
      <w:r>
        <w:rPr>
          <w:rFonts w:hint="eastAsia" w:ascii="宋体" w:hAnsi="宋体" w:cs="宋体"/>
          <w:bCs/>
          <w:kern w:val="0"/>
          <w:sz w:val="24"/>
          <w:szCs w:val="22"/>
        </w:rPr>
        <w:t>6.3质保期</w:t>
      </w:r>
      <w:r>
        <w:rPr>
          <w:rFonts w:hint="eastAsia" w:ascii="宋体" w:hAnsi="宋体" w:cs="宋体"/>
          <w:bCs/>
          <w:kern w:val="0"/>
          <w:sz w:val="24"/>
          <w:szCs w:val="22"/>
          <w:lang w:eastAsia="zh-CN"/>
        </w:rPr>
        <w:t>：质保期不低于3年（合同签订后采购人出具验收报告之日起），范围：整机含所有部件（质保期内涉及维修、产品更换、人工费用等一切费用包含在此次报价中）</w:t>
      </w:r>
      <w:r>
        <w:rPr>
          <w:rFonts w:hint="eastAsia" w:ascii="宋体" w:hAnsi="宋体" w:cs="宋体"/>
          <w:bCs/>
          <w:kern w:val="0"/>
          <w:sz w:val="24"/>
          <w:szCs w:val="22"/>
        </w:rPr>
        <w:t>。</w:t>
      </w:r>
    </w:p>
    <w:p>
      <w:pPr>
        <w:pStyle w:val="11"/>
        <w:ind w:left="420" w:firstLine="480"/>
        <w:outlineLvl w:val="9"/>
        <w:rPr>
          <w:rFonts w:hint="eastAsia" w:ascii="宋体" w:hAnsi="宋体" w:cs="宋体"/>
          <w:bCs/>
          <w:kern w:val="0"/>
          <w:sz w:val="24"/>
          <w:szCs w:val="22"/>
        </w:rPr>
      </w:pPr>
      <w:r>
        <w:rPr>
          <w:rFonts w:hint="eastAsia" w:ascii="宋体" w:hAnsi="宋体" w:cs="宋体"/>
          <w:bCs/>
          <w:kern w:val="0"/>
          <w:sz w:val="24"/>
          <w:szCs w:val="22"/>
        </w:rPr>
        <w:t>6.4如货物在质保期内出现质量问题，投标人须在接到通知后12 小时内响应，48 小时内到场维修，或以合同约定为准，并承担相关费用；如质保期内货物经投标人两次维修仍不能达到国家相关质量标准，采购人有权更换全新货物、退货并追究投标人违约责任。</w:t>
      </w:r>
    </w:p>
    <w:p>
      <w:pPr>
        <w:pStyle w:val="11"/>
        <w:ind w:left="420" w:firstLine="480"/>
        <w:outlineLvl w:val="9"/>
        <w:rPr>
          <w:rFonts w:hint="eastAsia" w:ascii="宋体" w:hAnsi="宋体" w:cs="宋体"/>
          <w:bCs/>
          <w:kern w:val="0"/>
          <w:sz w:val="24"/>
          <w:szCs w:val="22"/>
        </w:rPr>
      </w:pPr>
      <w:r>
        <w:rPr>
          <w:rFonts w:hint="eastAsia" w:ascii="宋体" w:hAnsi="宋体" w:cs="宋体"/>
          <w:bCs/>
          <w:kern w:val="0"/>
          <w:sz w:val="24"/>
          <w:szCs w:val="22"/>
        </w:rPr>
        <w:t>6.5维修期间，根据采购人需要，提供备用设备。</w:t>
      </w:r>
    </w:p>
    <w:p>
      <w:pPr>
        <w:pStyle w:val="11"/>
        <w:ind w:left="420" w:firstLine="480"/>
        <w:outlineLvl w:val="9"/>
        <w:rPr>
          <w:rFonts w:hint="eastAsia" w:ascii="宋体" w:hAnsi="宋体" w:eastAsia="宋体" w:cs="宋体"/>
          <w:bCs/>
          <w:kern w:val="0"/>
          <w:sz w:val="24"/>
          <w:szCs w:val="22"/>
          <w:lang w:val="en-US" w:eastAsia="zh-CN" w:bidi="ar"/>
        </w:rPr>
      </w:pPr>
      <w:r>
        <w:rPr>
          <w:rFonts w:hint="eastAsia" w:ascii="宋体" w:hAnsi="宋体" w:cs="宋体"/>
          <w:bCs/>
          <w:kern w:val="0"/>
          <w:sz w:val="24"/>
          <w:szCs w:val="22"/>
        </w:rPr>
        <w:t>6.6投标人须指派专人负责与采购人联系售后服务事宜</w:t>
      </w:r>
      <w:r>
        <w:rPr>
          <w:rFonts w:hint="eastAsia" w:ascii="宋体" w:hAnsi="宋体" w:eastAsia="宋体" w:cs="宋体"/>
          <w:bCs/>
          <w:kern w:val="0"/>
          <w:sz w:val="24"/>
          <w:szCs w:val="22"/>
          <w:lang w:bidi="ar"/>
        </w:rPr>
        <w:t>。</w:t>
      </w:r>
    </w:p>
    <w:p>
      <w:pPr>
        <w:pStyle w:val="11"/>
        <w:ind w:left="420" w:firstLine="0" w:firstLineChars="0"/>
        <w:outlineLvl w:val="2"/>
        <w:rPr>
          <w:rFonts w:hint="eastAsia" w:ascii="宋体" w:hAnsi="宋体" w:cs="宋体"/>
          <w:b/>
          <w:bCs w:val="0"/>
          <w:kern w:val="0"/>
          <w:sz w:val="24"/>
          <w:szCs w:val="22"/>
        </w:rPr>
      </w:pPr>
      <w:r>
        <w:rPr>
          <w:rFonts w:hint="eastAsia" w:ascii="宋体" w:hAnsi="宋体" w:cs="宋体"/>
          <w:b/>
          <w:bCs w:val="0"/>
          <w:kern w:val="0"/>
          <w:sz w:val="24"/>
          <w:szCs w:val="22"/>
        </w:rPr>
        <w:t>7.验收</w:t>
      </w:r>
    </w:p>
    <w:p>
      <w:pPr>
        <w:pStyle w:val="11"/>
        <w:ind w:left="420" w:firstLine="480"/>
        <w:outlineLvl w:val="9"/>
        <w:rPr>
          <w:rFonts w:hint="eastAsia" w:ascii="宋体" w:hAnsi="宋体" w:cs="宋体"/>
          <w:bCs/>
          <w:kern w:val="0"/>
          <w:sz w:val="24"/>
          <w:szCs w:val="22"/>
        </w:rPr>
      </w:pPr>
      <w:r>
        <w:rPr>
          <w:rFonts w:hint="eastAsia" w:ascii="宋体" w:hAnsi="宋体" w:cs="宋体"/>
          <w:bCs/>
          <w:kern w:val="0"/>
          <w:sz w:val="24"/>
          <w:szCs w:val="22"/>
        </w:rPr>
        <w:t>7.1验收交付标准和方法：</w:t>
      </w:r>
    </w:p>
    <w:p>
      <w:pPr>
        <w:pStyle w:val="11"/>
        <w:ind w:left="420" w:firstLine="480"/>
        <w:rPr>
          <w:rFonts w:hint="eastAsia" w:ascii="宋体" w:hAnsi="宋体" w:cs="宋体"/>
          <w:bCs/>
          <w:kern w:val="0"/>
          <w:sz w:val="24"/>
          <w:szCs w:val="22"/>
        </w:rPr>
      </w:pPr>
      <w:r>
        <w:rPr>
          <w:rFonts w:hint="eastAsia" w:ascii="宋体" w:hAnsi="宋体" w:cs="宋体"/>
          <w:bCs/>
          <w:kern w:val="0"/>
          <w:sz w:val="24"/>
          <w:szCs w:val="22"/>
        </w:rPr>
        <w:t>7.1.1按国家有关规定以及招标文件的质量要求和技术指标、中标人的响应投标文件及承诺与合同约定标准进行验收；</w:t>
      </w:r>
    </w:p>
    <w:p>
      <w:pPr>
        <w:pStyle w:val="11"/>
        <w:ind w:left="420" w:firstLine="480"/>
        <w:rPr>
          <w:rFonts w:hint="eastAsia" w:ascii="宋体" w:hAnsi="宋体" w:cs="宋体"/>
          <w:bCs/>
          <w:kern w:val="0"/>
          <w:sz w:val="24"/>
          <w:szCs w:val="22"/>
        </w:rPr>
      </w:pPr>
      <w:r>
        <w:rPr>
          <w:rFonts w:hint="eastAsia" w:ascii="宋体" w:hAnsi="宋体" w:cs="宋体"/>
          <w:bCs/>
          <w:kern w:val="0"/>
          <w:sz w:val="24"/>
          <w:szCs w:val="22"/>
        </w:rPr>
        <w:t>7.1.2其他未尽事宜按照《财政部关于进一步加 强政府采购需求和履约验收管理的指导意见》(财库〔2016〕205 号)的要求进行验收。</w:t>
      </w:r>
    </w:p>
    <w:p>
      <w:pPr>
        <w:pStyle w:val="11"/>
        <w:ind w:left="420" w:firstLine="480"/>
        <w:outlineLvl w:val="9"/>
        <w:rPr>
          <w:rFonts w:hint="eastAsia" w:ascii="宋体" w:hAnsi="宋体" w:cs="宋体"/>
          <w:bCs/>
          <w:kern w:val="0"/>
          <w:sz w:val="24"/>
          <w:szCs w:val="22"/>
        </w:rPr>
      </w:pPr>
      <w:r>
        <w:rPr>
          <w:rFonts w:hint="eastAsia" w:ascii="宋体" w:hAnsi="宋体" w:cs="宋体"/>
          <w:bCs/>
          <w:kern w:val="0"/>
          <w:sz w:val="24"/>
          <w:szCs w:val="22"/>
        </w:rPr>
        <w:t>7.2履约验收方案</w:t>
      </w:r>
    </w:p>
    <w:p>
      <w:pPr>
        <w:pStyle w:val="11"/>
        <w:ind w:left="420" w:firstLine="480"/>
        <w:rPr>
          <w:rFonts w:hint="eastAsia" w:ascii="宋体" w:hAnsi="宋体" w:cs="宋体"/>
          <w:bCs/>
          <w:kern w:val="0"/>
          <w:sz w:val="24"/>
          <w:szCs w:val="22"/>
        </w:rPr>
      </w:pPr>
      <w:r>
        <w:rPr>
          <w:rFonts w:hint="eastAsia" w:ascii="宋体" w:hAnsi="宋体" w:cs="宋体"/>
          <w:bCs/>
          <w:kern w:val="0"/>
          <w:sz w:val="24"/>
          <w:szCs w:val="22"/>
        </w:rPr>
        <w:t>履约验收方案需明确履约验收的主体、时间、方式、程序、内容和验收标准等事项，具体需包含以下内容：</w:t>
      </w:r>
    </w:p>
    <w:p>
      <w:pPr>
        <w:spacing w:line="360" w:lineRule="auto"/>
        <w:ind w:leftChars="400" w:right="53" w:firstLine="480" w:firstLineChars="200"/>
        <w:textAlignment w:val="bottom"/>
        <w:rPr>
          <w:rFonts w:hint="eastAsia" w:ascii="宋体" w:hAnsi="宋体" w:cs="宋体"/>
          <w:color w:val="000000"/>
          <w:sz w:val="24"/>
        </w:rPr>
      </w:pPr>
      <w:r>
        <w:rPr>
          <w:rFonts w:hint="eastAsia" w:ascii="宋体" w:hAnsi="宋体" w:cs="宋体"/>
          <w:color w:val="000000"/>
          <w:sz w:val="24"/>
        </w:rPr>
        <w:t xml:space="preserve">1.验收组织方式：自行验收      </w:t>
      </w:r>
    </w:p>
    <w:p>
      <w:pPr>
        <w:spacing w:line="360" w:lineRule="auto"/>
        <w:ind w:leftChars="400" w:right="53" w:firstLine="480" w:firstLineChars="200"/>
        <w:textAlignment w:val="bottom"/>
        <w:rPr>
          <w:rFonts w:hint="eastAsia" w:ascii="宋体" w:hAnsi="宋体" w:cs="宋体"/>
          <w:color w:val="000000"/>
          <w:sz w:val="24"/>
        </w:rPr>
      </w:pPr>
      <w:r>
        <w:rPr>
          <w:rFonts w:hint="eastAsia" w:ascii="宋体" w:hAnsi="宋体" w:cs="宋体"/>
          <w:color w:val="000000"/>
          <w:sz w:val="24"/>
        </w:rPr>
        <w:t>2.是否邀请本项目的其他供应商：否</w:t>
      </w:r>
    </w:p>
    <w:p>
      <w:pPr>
        <w:spacing w:line="360" w:lineRule="auto"/>
        <w:ind w:leftChars="400" w:right="53" w:firstLine="480" w:firstLineChars="200"/>
        <w:textAlignment w:val="bottom"/>
        <w:rPr>
          <w:rFonts w:hint="eastAsia" w:ascii="宋体" w:hAnsi="宋体" w:cs="宋体"/>
          <w:color w:val="000000"/>
          <w:sz w:val="24"/>
        </w:rPr>
      </w:pPr>
      <w:r>
        <w:rPr>
          <w:rFonts w:hint="eastAsia" w:ascii="宋体" w:hAnsi="宋体" w:cs="宋体"/>
          <w:color w:val="000000"/>
          <w:sz w:val="24"/>
        </w:rPr>
        <w:t>3.是否邀请专家： 否</w:t>
      </w:r>
    </w:p>
    <w:p>
      <w:pPr>
        <w:spacing w:line="360" w:lineRule="auto"/>
        <w:ind w:leftChars="400" w:right="53" w:firstLine="480" w:firstLineChars="200"/>
        <w:textAlignment w:val="bottom"/>
        <w:rPr>
          <w:rFonts w:hint="eastAsia" w:ascii="宋体" w:hAnsi="宋体" w:cs="宋体"/>
          <w:color w:val="000000"/>
          <w:sz w:val="24"/>
        </w:rPr>
      </w:pPr>
      <w:r>
        <w:rPr>
          <w:rFonts w:hint="eastAsia" w:ascii="宋体" w:hAnsi="宋体" w:cs="宋体"/>
          <w:color w:val="000000"/>
          <w:sz w:val="24"/>
        </w:rPr>
        <w:t>4.是否邀请第三方检测机构</w:t>
      </w:r>
      <w:r>
        <w:rPr>
          <w:rFonts w:hint="eastAsia" w:ascii="宋体" w:hAnsi="宋体" w:cs="宋体"/>
          <w:color w:val="000000"/>
          <w:sz w:val="24"/>
          <w:lang w:eastAsia="zh-CN"/>
        </w:rPr>
        <w:t>：</w:t>
      </w:r>
      <w:r>
        <w:rPr>
          <w:rFonts w:hint="eastAsia" w:ascii="宋体" w:hAnsi="宋体" w:cs="宋体"/>
          <w:color w:val="000000"/>
          <w:sz w:val="24"/>
        </w:rPr>
        <w:t>否</w:t>
      </w:r>
    </w:p>
    <w:p>
      <w:pPr>
        <w:spacing w:line="360" w:lineRule="auto"/>
        <w:ind w:leftChars="400" w:right="53" w:firstLine="480" w:firstLineChars="200"/>
        <w:textAlignment w:val="bottom"/>
        <w:rPr>
          <w:rFonts w:hint="eastAsia" w:ascii="宋体" w:hAnsi="宋体" w:cs="宋体"/>
          <w:color w:val="000000"/>
          <w:sz w:val="24"/>
        </w:rPr>
      </w:pPr>
      <w:r>
        <w:rPr>
          <w:rFonts w:hint="eastAsia" w:ascii="宋体" w:hAnsi="宋体" w:cs="宋体"/>
          <w:color w:val="000000"/>
          <w:sz w:val="24"/>
        </w:rPr>
        <w:t>5.履约验收程序</w:t>
      </w:r>
      <w:r>
        <w:rPr>
          <w:rFonts w:hint="eastAsia" w:ascii="宋体" w:hAnsi="宋体" w:cs="宋体"/>
          <w:color w:val="000000"/>
          <w:sz w:val="24"/>
          <w:lang w:eastAsia="zh-CN"/>
        </w:rPr>
        <w:t>：</w:t>
      </w:r>
      <w:r>
        <w:rPr>
          <w:rFonts w:hint="eastAsia" w:ascii="宋体" w:hAnsi="宋体" w:cs="宋体"/>
          <w:color w:val="000000"/>
          <w:sz w:val="24"/>
        </w:rPr>
        <w:t>一次性验收</w:t>
      </w:r>
    </w:p>
    <w:p>
      <w:pPr>
        <w:spacing w:line="360" w:lineRule="auto"/>
        <w:ind w:leftChars="400" w:right="53" w:firstLine="480" w:firstLineChars="200"/>
        <w:textAlignment w:val="bottom"/>
        <w:rPr>
          <w:rFonts w:hint="eastAsia" w:ascii="宋体" w:hAnsi="宋体" w:cs="宋体"/>
          <w:color w:val="000000"/>
          <w:sz w:val="24"/>
        </w:rPr>
      </w:pPr>
      <w:r>
        <w:rPr>
          <w:rFonts w:hint="eastAsia" w:ascii="宋体" w:hAnsi="宋体" w:cs="宋体"/>
          <w:color w:val="000000"/>
          <w:sz w:val="24"/>
        </w:rPr>
        <w:t>6.履约验收时间</w:t>
      </w:r>
      <w:r>
        <w:rPr>
          <w:rFonts w:hint="eastAsia" w:ascii="宋体" w:hAnsi="宋体" w:cs="宋体"/>
          <w:color w:val="000000"/>
          <w:sz w:val="24"/>
          <w:lang w:eastAsia="zh-CN"/>
        </w:rPr>
        <w:t>：</w:t>
      </w:r>
      <w:r>
        <w:rPr>
          <w:rFonts w:hint="eastAsia" w:ascii="宋体" w:hAnsi="宋体" w:cs="宋体"/>
          <w:color w:val="000000"/>
          <w:sz w:val="24"/>
        </w:rPr>
        <w:t>供应商提出验收申请之日起20日内组织验收</w:t>
      </w:r>
    </w:p>
    <w:p>
      <w:pPr>
        <w:widowControl/>
        <w:spacing w:line="360" w:lineRule="auto"/>
        <w:ind w:leftChars="400" w:right="53" w:firstLine="480" w:firstLineChars="200"/>
        <w:jc w:val="left"/>
        <w:textAlignment w:val="bottom"/>
        <w:rPr>
          <w:rFonts w:hint="eastAsia" w:ascii="宋体" w:hAnsi="宋体" w:cs="宋体"/>
          <w:color w:val="000000"/>
          <w:sz w:val="24"/>
        </w:rPr>
      </w:pPr>
      <w:r>
        <w:rPr>
          <w:rFonts w:hint="eastAsia" w:ascii="宋体" w:hAnsi="宋体" w:cs="宋体"/>
          <w:color w:val="000000"/>
          <w:sz w:val="24"/>
        </w:rPr>
        <w:t>7.验收组织的其他事项</w:t>
      </w:r>
    </w:p>
    <w:p>
      <w:pPr>
        <w:spacing w:line="360" w:lineRule="auto"/>
        <w:ind w:leftChars="400" w:right="53" w:firstLine="960" w:firstLineChars="400"/>
        <w:textAlignment w:val="bottom"/>
        <w:rPr>
          <w:rFonts w:hint="eastAsia" w:ascii="宋体" w:hAnsi="宋体" w:cs="宋体"/>
          <w:color w:val="000000"/>
          <w:sz w:val="24"/>
        </w:rPr>
      </w:pPr>
      <w:r>
        <w:rPr>
          <w:rFonts w:hint="eastAsia" w:ascii="宋体" w:hAnsi="宋体" w:cs="宋体"/>
          <w:color w:val="000000"/>
          <w:sz w:val="24"/>
        </w:rPr>
        <w:t>供应商仅在完成设备安装、调试、使用培训待设备能正常使用后方可提出验收申请。</w:t>
      </w:r>
    </w:p>
    <w:p>
      <w:pPr>
        <w:spacing w:line="360" w:lineRule="auto"/>
        <w:ind w:leftChars="400" w:right="53" w:firstLine="480" w:firstLineChars="200"/>
        <w:textAlignment w:val="bottom"/>
        <w:rPr>
          <w:rFonts w:hint="eastAsia" w:ascii="宋体" w:hAnsi="宋体" w:cs="宋体"/>
          <w:color w:val="000000"/>
          <w:sz w:val="24"/>
        </w:rPr>
      </w:pPr>
      <w:r>
        <w:rPr>
          <w:rFonts w:hint="eastAsia" w:ascii="宋体" w:hAnsi="宋体" w:cs="宋体"/>
          <w:color w:val="000000"/>
          <w:sz w:val="24"/>
        </w:rPr>
        <w:t>8.技术履约验收内容</w:t>
      </w:r>
    </w:p>
    <w:p>
      <w:pPr>
        <w:spacing w:line="360" w:lineRule="auto"/>
        <w:ind w:leftChars="400" w:right="53" w:firstLine="960" w:firstLineChars="400"/>
        <w:textAlignment w:val="bottom"/>
        <w:rPr>
          <w:rFonts w:hint="eastAsia" w:ascii="宋体" w:hAnsi="宋体" w:eastAsia="宋体" w:cs="宋体"/>
          <w:color w:val="000000"/>
          <w:sz w:val="24"/>
          <w:lang w:eastAsia="zh-CN"/>
        </w:rPr>
      </w:pPr>
      <w:r>
        <w:rPr>
          <w:rFonts w:hint="eastAsia" w:ascii="宋体" w:hAnsi="宋体" w:cs="宋体"/>
          <w:color w:val="000000"/>
          <w:sz w:val="24"/>
        </w:rPr>
        <w:t>招标文件要求及投标文件响应内容、中标产品厂家注册内容、产品说明书（如涉及）等内容进行技术验收</w:t>
      </w:r>
      <w:r>
        <w:rPr>
          <w:rFonts w:hint="eastAsia" w:ascii="宋体" w:hAnsi="宋体" w:cs="宋体"/>
          <w:color w:val="000000"/>
          <w:sz w:val="24"/>
          <w:lang w:eastAsia="zh-CN"/>
        </w:rPr>
        <w:t>。</w:t>
      </w:r>
    </w:p>
    <w:p>
      <w:pPr>
        <w:spacing w:line="360" w:lineRule="auto"/>
        <w:ind w:leftChars="400" w:right="53" w:firstLine="480" w:firstLineChars="200"/>
        <w:textAlignment w:val="bottom"/>
        <w:rPr>
          <w:rFonts w:hint="eastAsia" w:ascii="宋体" w:hAnsi="宋体" w:cs="宋体"/>
          <w:color w:val="000000"/>
          <w:sz w:val="24"/>
        </w:rPr>
      </w:pPr>
      <w:r>
        <w:rPr>
          <w:rFonts w:hint="eastAsia" w:ascii="宋体" w:hAnsi="宋体" w:cs="宋体"/>
          <w:color w:val="000000"/>
          <w:sz w:val="24"/>
        </w:rPr>
        <w:t>9.商务履约验收内容</w:t>
      </w:r>
    </w:p>
    <w:p>
      <w:pPr>
        <w:spacing w:line="360" w:lineRule="auto"/>
        <w:ind w:leftChars="400" w:right="53" w:firstLine="960" w:firstLineChars="400"/>
        <w:textAlignment w:val="bottom"/>
        <w:rPr>
          <w:rFonts w:hint="eastAsia" w:ascii="宋体" w:hAnsi="宋体" w:cs="宋体"/>
          <w:color w:val="000000"/>
          <w:sz w:val="24"/>
        </w:rPr>
      </w:pPr>
      <w:r>
        <w:rPr>
          <w:rFonts w:hint="eastAsia" w:ascii="宋体" w:hAnsi="宋体" w:cs="宋体"/>
          <w:color w:val="000000"/>
          <w:sz w:val="24"/>
        </w:rPr>
        <w:t>按投标文件响应商务内容验收。</w:t>
      </w:r>
    </w:p>
    <w:p>
      <w:pPr>
        <w:spacing w:line="360" w:lineRule="auto"/>
        <w:ind w:leftChars="400" w:right="53" w:firstLine="480" w:firstLineChars="200"/>
        <w:textAlignment w:val="bottom"/>
        <w:rPr>
          <w:rFonts w:hint="eastAsia" w:ascii="宋体" w:hAnsi="宋体" w:cs="宋体"/>
          <w:color w:val="000000"/>
          <w:sz w:val="24"/>
        </w:rPr>
      </w:pPr>
      <w:r>
        <w:rPr>
          <w:rFonts w:hint="eastAsia" w:ascii="宋体" w:hAnsi="宋体" w:cs="宋体"/>
          <w:color w:val="000000"/>
          <w:sz w:val="24"/>
        </w:rPr>
        <w:t>10.履约验收标准</w:t>
      </w:r>
    </w:p>
    <w:p>
      <w:pPr>
        <w:spacing w:line="360" w:lineRule="auto"/>
        <w:ind w:leftChars="400" w:right="53" w:firstLine="960" w:firstLineChars="400"/>
        <w:textAlignment w:val="bottom"/>
        <w:rPr>
          <w:rFonts w:hint="eastAsia" w:ascii="宋体" w:hAnsi="宋体" w:cs="宋体"/>
          <w:color w:val="000000"/>
          <w:sz w:val="24"/>
        </w:rPr>
      </w:pPr>
      <w:r>
        <w:rPr>
          <w:rFonts w:hint="eastAsia" w:ascii="宋体" w:hAnsi="宋体" w:cs="宋体"/>
          <w:color w:val="000000"/>
          <w:sz w:val="24"/>
        </w:rPr>
        <w:t>按国家相关法律、行业标准验收。</w:t>
      </w:r>
    </w:p>
    <w:p>
      <w:pPr>
        <w:widowControl/>
        <w:spacing w:line="360" w:lineRule="auto"/>
        <w:ind w:leftChars="400" w:right="53" w:firstLine="480" w:firstLineChars="200"/>
        <w:jc w:val="left"/>
        <w:textAlignment w:val="bottom"/>
        <w:rPr>
          <w:rFonts w:hint="eastAsia" w:ascii="宋体" w:hAnsi="宋体" w:cs="宋体"/>
          <w:color w:val="000000"/>
          <w:sz w:val="24"/>
        </w:rPr>
      </w:pPr>
      <w:r>
        <w:rPr>
          <w:rFonts w:hint="eastAsia" w:ascii="宋体" w:hAnsi="宋体" w:cs="宋体"/>
          <w:color w:val="000000"/>
          <w:sz w:val="24"/>
        </w:rPr>
        <w:t>11.履约验收其他事项</w:t>
      </w:r>
    </w:p>
    <w:p>
      <w:pPr>
        <w:pStyle w:val="11"/>
        <w:ind w:leftChars="400" w:firstLine="720" w:firstLineChars="300"/>
        <w:rPr>
          <w:rFonts w:hint="eastAsia" w:ascii="宋体" w:hAnsi="宋体" w:cs="宋体"/>
          <w:bCs/>
          <w:kern w:val="0"/>
          <w:sz w:val="24"/>
          <w:szCs w:val="22"/>
        </w:rPr>
      </w:pPr>
      <w:r>
        <w:rPr>
          <w:rFonts w:hint="eastAsia" w:ascii="宋体" w:hAnsi="宋体" w:cs="宋体"/>
          <w:color w:val="000000"/>
          <w:sz w:val="24"/>
        </w:rPr>
        <w:t>履约验收各条款间有不一致时，按较高标准进行。</w:t>
      </w:r>
    </w:p>
    <w:p>
      <w:pPr>
        <w:pStyle w:val="11"/>
        <w:ind w:left="420" w:firstLine="480"/>
        <w:outlineLvl w:val="9"/>
        <w:rPr>
          <w:rFonts w:hint="eastAsia" w:ascii="宋体" w:hAnsi="宋体" w:cs="宋体"/>
          <w:bCs/>
          <w:kern w:val="0"/>
          <w:sz w:val="24"/>
          <w:szCs w:val="22"/>
        </w:rPr>
      </w:pPr>
      <w:r>
        <w:rPr>
          <w:rFonts w:hint="eastAsia" w:ascii="宋体" w:hAnsi="宋体" w:cs="宋体"/>
          <w:bCs/>
          <w:kern w:val="0"/>
          <w:sz w:val="24"/>
          <w:szCs w:val="22"/>
        </w:rPr>
        <w:t>7.3投标人须在投标文件中单独提供配置清单（不同产品分别提供，格式参见本章格式1），并保证清单中的组件名称、型号与生产厂家技术资料（医疗器械注册证、说明书、装箱清单、技术白皮书等，至少其中之一）相符合，采购人将以此为依据进行验收。</w:t>
      </w:r>
    </w:p>
    <w:p>
      <w:pPr>
        <w:pStyle w:val="11"/>
        <w:ind w:left="420" w:firstLine="0" w:firstLineChars="0"/>
        <w:outlineLvl w:val="2"/>
        <w:rPr>
          <w:rFonts w:hint="eastAsia" w:ascii="宋体" w:hAnsi="宋体" w:cs="宋体"/>
          <w:bCs/>
          <w:kern w:val="0"/>
          <w:sz w:val="24"/>
          <w:szCs w:val="22"/>
        </w:rPr>
      </w:pPr>
      <w:r>
        <w:rPr>
          <w:rFonts w:hint="eastAsia" w:ascii="宋体" w:hAnsi="宋体" w:cs="宋体"/>
          <w:b/>
          <w:bCs w:val="0"/>
          <w:kern w:val="0"/>
          <w:sz w:val="24"/>
          <w:szCs w:val="22"/>
        </w:rPr>
        <w:t>8.</w:t>
      </w:r>
      <w:r>
        <w:rPr>
          <w:rFonts w:hint="eastAsia" w:ascii="宋体" w:hAnsi="宋体" w:cs="宋体"/>
          <w:bCs/>
          <w:kern w:val="0"/>
          <w:sz w:val="24"/>
          <w:szCs w:val="22"/>
        </w:rPr>
        <w:t>签订合同须使用本招标文件中提供的模板（详见第八章政府采购合同），具体条款以招标文件、投标文件及双方另行约定为准。</w:t>
      </w:r>
    </w:p>
    <w:p>
      <w:pPr>
        <w:pStyle w:val="11"/>
        <w:ind w:left="420" w:firstLine="0" w:firstLineChars="0"/>
        <w:rPr>
          <w:rFonts w:hint="eastAsia" w:ascii="宋体" w:hAnsi="宋体" w:cs="宋体"/>
          <w:b/>
          <w:bCs/>
          <w:kern w:val="0"/>
          <w:sz w:val="24"/>
          <w:szCs w:val="22"/>
        </w:rPr>
      </w:pPr>
    </w:p>
    <w:p>
      <w:pPr>
        <w:pStyle w:val="11"/>
        <w:ind w:left="420" w:firstLine="0" w:firstLineChars="0"/>
        <w:rPr>
          <w:rFonts w:hint="eastAsia" w:ascii="宋体" w:hAnsi="宋体" w:cs="宋体"/>
          <w:bCs/>
          <w:kern w:val="0"/>
          <w:sz w:val="24"/>
          <w:szCs w:val="22"/>
        </w:rPr>
      </w:pPr>
      <w:r>
        <w:rPr>
          <w:rFonts w:hint="eastAsia" w:ascii="宋体" w:hAnsi="宋体" w:cs="宋体"/>
          <w:b/>
          <w:bCs/>
          <w:kern w:val="0"/>
          <w:sz w:val="24"/>
          <w:szCs w:val="22"/>
        </w:rPr>
        <w:t>注：若技术要求中指定或变相指定品牌、型号、产地等均不作为招标要求。</w:t>
      </w:r>
    </w:p>
    <w:p>
      <w:pPr>
        <w:pStyle w:val="11"/>
        <w:ind w:firstLineChars="0"/>
        <w:rPr>
          <w:rFonts w:hint="eastAsia" w:ascii="宋体" w:hAnsi="宋体" w:cs="宋体"/>
          <w:b/>
          <w:bCs/>
          <w:kern w:val="0"/>
          <w:sz w:val="24"/>
          <w:szCs w:val="22"/>
        </w:rPr>
      </w:pPr>
    </w:p>
    <w:p>
      <w:pPr>
        <w:pStyle w:val="11"/>
        <w:ind w:firstLineChars="0"/>
        <w:rPr>
          <w:rFonts w:hint="eastAsia" w:ascii="宋体" w:hAnsi="宋体" w:cs="宋体"/>
          <w:b/>
          <w:bCs/>
          <w:kern w:val="0"/>
          <w:sz w:val="24"/>
          <w:szCs w:val="22"/>
        </w:rPr>
      </w:pPr>
      <w:r>
        <w:rPr>
          <w:rFonts w:hint="eastAsia" w:ascii="宋体" w:hAnsi="宋体" w:cs="宋体"/>
          <w:b/>
          <w:bCs/>
          <w:kern w:val="0"/>
          <w:sz w:val="24"/>
          <w:szCs w:val="22"/>
        </w:rPr>
        <w:t>格式1</w:t>
      </w:r>
    </w:p>
    <w:p>
      <w:pPr>
        <w:pStyle w:val="11"/>
        <w:ind w:firstLineChars="0"/>
        <w:jc w:val="center"/>
        <w:rPr>
          <w:rFonts w:hint="eastAsia" w:ascii="宋体" w:hAnsi="宋体" w:cs="宋体"/>
          <w:b/>
          <w:bCs/>
          <w:kern w:val="0"/>
          <w:sz w:val="24"/>
          <w:szCs w:val="22"/>
        </w:rPr>
      </w:pPr>
      <w:r>
        <w:rPr>
          <w:rFonts w:hint="eastAsia" w:ascii="宋体" w:hAnsi="宋体" w:cs="宋体"/>
          <w:b/>
          <w:bCs/>
          <w:kern w:val="0"/>
          <w:sz w:val="24"/>
          <w:szCs w:val="22"/>
        </w:rPr>
        <w:t>配置清单</w:t>
      </w:r>
    </w:p>
    <w:p>
      <w:pPr>
        <w:pStyle w:val="7"/>
        <w:ind w:firstLine="0" w:firstLineChars="0"/>
        <w:rPr>
          <w:rFonts w:ascii="宋体" w:hAnsi="宋体"/>
          <w:b/>
          <w:bCs/>
          <w:szCs w:val="21"/>
        </w:rPr>
      </w:pPr>
      <w:r>
        <w:rPr>
          <w:rFonts w:hint="eastAsia" w:ascii="宋体" w:hAnsi="宋体"/>
          <w:b/>
          <w:bCs/>
          <w:sz w:val="21"/>
          <w:szCs w:val="21"/>
        </w:rPr>
        <w:t>招标产品1名称：XX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b/>
                <w:kern w:val="0"/>
                <w:szCs w:val="21"/>
              </w:rPr>
            </w:pPr>
            <w:r>
              <w:rPr>
                <w:rFonts w:hint="eastAsia"/>
                <w:b/>
                <w:kern w:val="0"/>
                <w:szCs w:val="21"/>
              </w:rPr>
              <w:t>序号</w:t>
            </w:r>
          </w:p>
        </w:tc>
        <w:tc>
          <w:tcPr>
            <w:tcW w:w="3402" w:type="dxa"/>
            <w:noWrap w:val="0"/>
            <w:vAlign w:val="center"/>
          </w:tcPr>
          <w:p>
            <w:pPr>
              <w:spacing w:line="460" w:lineRule="exact"/>
              <w:jc w:val="center"/>
              <w:outlineLvl w:val="0"/>
              <w:rPr>
                <w:b/>
                <w:kern w:val="0"/>
                <w:szCs w:val="21"/>
              </w:rPr>
            </w:pPr>
            <w:r>
              <w:rPr>
                <w:rFonts w:hint="eastAsia"/>
                <w:b/>
                <w:kern w:val="0"/>
                <w:szCs w:val="21"/>
              </w:rPr>
              <w:t>组件名称</w:t>
            </w:r>
          </w:p>
        </w:tc>
        <w:tc>
          <w:tcPr>
            <w:tcW w:w="2552" w:type="dxa"/>
            <w:noWrap w:val="0"/>
            <w:vAlign w:val="center"/>
          </w:tcPr>
          <w:p>
            <w:pPr>
              <w:spacing w:line="460" w:lineRule="exact"/>
              <w:jc w:val="center"/>
              <w:outlineLvl w:val="0"/>
              <w:rPr>
                <w:b/>
                <w:kern w:val="0"/>
                <w:szCs w:val="21"/>
              </w:rPr>
            </w:pPr>
            <w:r>
              <w:rPr>
                <w:rFonts w:hint="eastAsia"/>
                <w:b/>
                <w:kern w:val="0"/>
                <w:szCs w:val="21"/>
              </w:rPr>
              <w:t>型号</w:t>
            </w:r>
            <w:r>
              <w:rPr>
                <w:b/>
                <w:kern w:val="0"/>
                <w:szCs w:val="21"/>
              </w:rPr>
              <w:t>/</w:t>
            </w:r>
            <w:r>
              <w:rPr>
                <w:rFonts w:hint="eastAsia"/>
                <w:b/>
                <w:kern w:val="0"/>
                <w:szCs w:val="21"/>
              </w:rPr>
              <w:t>规格（如有）</w:t>
            </w:r>
          </w:p>
        </w:tc>
        <w:tc>
          <w:tcPr>
            <w:tcW w:w="708" w:type="dxa"/>
            <w:noWrap w:val="0"/>
            <w:vAlign w:val="center"/>
          </w:tcPr>
          <w:p>
            <w:pPr>
              <w:spacing w:line="460" w:lineRule="exact"/>
              <w:jc w:val="center"/>
              <w:outlineLvl w:val="0"/>
              <w:rPr>
                <w:b/>
                <w:kern w:val="0"/>
                <w:szCs w:val="21"/>
              </w:rPr>
            </w:pPr>
            <w:r>
              <w:rPr>
                <w:rFonts w:hint="eastAsia"/>
                <w:b/>
                <w:kern w:val="0"/>
                <w:szCs w:val="21"/>
              </w:rPr>
              <w:t>单位</w:t>
            </w:r>
          </w:p>
        </w:tc>
        <w:tc>
          <w:tcPr>
            <w:tcW w:w="709" w:type="dxa"/>
            <w:noWrap w:val="0"/>
            <w:vAlign w:val="center"/>
          </w:tcPr>
          <w:p>
            <w:pPr>
              <w:spacing w:line="460" w:lineRule="exact"/>
              <w:jc w:val="center"/>
              <w:outlineLvl w:val="0"/>
              <w:rPr>
                <w:b/>
                <w:kern w:val="0"/>
                <w:szCs w:val="21"/>
              </w:rPr>
            </w:pPr>
            <w:r>
              <w:rPr>
                <w:rFonts w:hint="eastAsia"/>
                <w:b/>
                <w:kern w:val="0"/>
                <w:szCs w:val="21"/>
              </w:rPr>
              <w:t>数量</w:t>
            </w:r>
          </w:p>
        </w:tc>
        <w:tc>
          <w:tcPr>
            <w:tcW w:w="2232" w:type="dxa"/>
            <w:noWrap w:val="0"/>
            <w:vAlign w:val="center"/>
          </w:tcPr>
          <w:p>
            <w:pPr>
              <w:spacing w:line="460" w:lineRule="exact"/>
              <w:jc w:val="center"/>
              <w:outlineLvl w:val="0"/>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Cs w:val="21"/>
              </w:rPr>
            </w:pPr>
            <w:r>
              <w:rPr>
                <w:rFonts w:hint="eastAsia"/>
                <w:kern w:val="0"/>
                <w:szCs w:val="21"/>
              </w:rPr>
              <w:t>1</w:t>
            </w:r>
          </w:p>
        </w:tc>
        <w:tc>
          <w:tcPr>
            <w:tcW w:w="3402" w:type="dxa"/>
            <w:noWrap w:val="0"/>
            <w:vAlign w:val="center"/>
          </w:tcPr>
          <w:p>
            <w:pPr>
              <w:spacing w:line="460" w:lineRule="exact"/>
              <w:outlineLvl w:val="0"/>
              <w:rPr>
                <w:kern w:val="0"/>
                <w:szCs w:val="21"/>
              </w:rPr>
            </w:pPr>
          </w:p>
        </w:tc>
        <w:tc>
          <w:tcPr>
            <w:tcW w:w="2552" w:type="dxa"/>
            <w:noWrap w:val="0"/>
            <w:vAlign w:val="center"/>
          </w:tcPr>
          <w:p>
            <w:pPr>
              <w:spacing w:line="460" w:lineRule="exact"/>
              <w:jc w:val="center"/>
              <w:outlineLvl w:val="0"/>
              <w:rPr>
                <w:kern w:val="0"/>
                <w:szCs w:val="21"/>
              </w:rPr>
            </w:pPr>
          </w:p>
        </w:tc>
        <w:tc>
          <w:tcPr>
            <w:tcW w:w="708" w:type="dxa"/>
            <w:noWrap w:val="0"/>
            <w:vAlign w:val="top"/>
          </w:tcPr>
          <w:p>
            <w:pPr>
              <w:spacing w:line="460" w:lineRule="exact"/>
              <w:jc w:val="center"/>
              <w:outlineLvl w:val="0"/>
              <w:rPr>
                <w:kern w:val="0"/>
                <w:szCs w:val="21"/>
              </w:rPr>
            </w:pPr>
          </w:p>
        </w:tc>
        <w:tc>
          <w:tcPr>
            <w:tcW w:w="709" w:type="dxa"/>
            <w:noWrap w:val="0"/>
            <w:vAlign w:val="center"/>
          </w:tcPr>
          <w:p>
            <w:pPr>
              <w:spacing w:line="460" w:lineRule="exact"/>
              <w:jc w:val="center"/>
              <w:outlineLvl w:val="0"/>
              <w:rPr>
                <w:kern w:val="0"/>
                <w:szCs w:val="21"/>
              </w:rPr>
            </w:pPr>
          </w:p>
        </w:tc>
        <w:tc>
          <w:tcPr>
            <w:tcW w:w="2232" w:type="dxa"/>
            <w:noWrap w:val="0"/>
            <w:vAlign w:val="center"/>
          </w:tcPr>
          <w:p>
            <w:pPr>
              <w:spacing w:line="460" w:lineRule="exact"/>
              <w:outlineLvl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2</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3</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kern w:val="0"/>
                <w:sz w:val="20"/>
                <w:szCs w:val="21"/>
              </w:rPr>
              <w:t>…</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bl>
    <w:p>
      <w:pPr>
        <w:pStyle w:val="7"/>
        <w:ind w:firstLine="0" w:firstLineChars="0"/>
      </w:pPr>
    </w:p>
    <w:p>
      <w:pPr>
        <w:pStyle w:val="7"/>
        <w:ind w:firstLine="0" w:firstLineChars="0"/>
        <w:rPr>
          <w:rFonts w:ascii="宋体" w:hAnsi="宋体"/>
          <w:b/>
          <w:bCs/>
          <w:szCs w:val="21"/>
        </w:rPr>
      </w:pPr>
      <w:r>
        <w:rPr>
          <w:rFonts w:hint="eastAsia" w:ascii="宋体" w:hAnsi="宋体"/>
          <w:b/>
          <w:bCs/>
          <w:sz w:val="21"/>
          <w:szCs w:val="21"/>
        </w:rPr>
        <w:t>招标产品</w:t>
      </w:r>
      <w:r>
        <w:rPr>
          <w:rFonts w:ascii="宋体" w:hAnsi="宋体"/>
          <w:b/>
          <w:bCs/>
          <w:sz w:val="21"/>
          <w:szCs w:val="21"/>
        </w:rPr>
        <w:t>2</w:t>
      </w:r>
      <w:r>
        <w:rPr>
          <w:rFonts w:hint="eastAsia" w:ascii="宋体" w:hAnsi="宋体"/>
          <w:b/>
          <w:bCs/>
          <w:sz w:val="21"/>
          <w:szCs w:val="21"/>
        </w:rPr>
        <w:t>名称：XX（如有）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b/>
                <w:kern w:val="0"/>
                <w:szCs w:val="21"/>
              </w:rPr>
            </w:pPr>
            <w:r>
              <w:rPr>
                <w:rFonts w:hint="eastAsia"/>
                <w:b/>
                <w:kern w:val="0"/>
                <w:szCs w:val="21"/>
              </w:rPr>
              <w:t>序号</w:t>
            </w:r>
          </w:p>
        </w:tc>
        <w:tc>
          <w:tcPr>
            <w:tcW w:w="3402" w:type="dxa"/>
            <w:noWrap w:val="0"/>
            <w:vAlign w:val="center"/>
          </w:tcPr>
          <w:p>
            <w:pPr>
              <w:spacing w:line="460" w:lineRule="exact"/>
              <w:jc w:val="center"/>
              <w:outlineLvl w:val="0"/>
              <w:rPr>
                <w:b/>
                <w:kern w:val="0"/>
                <w:szCs w:val="21"/>
              </w:rPr>
            </w:pPr>
            <w:r>
              <w:rPr>
                <w:rFonts w:hint="eastAsia"/>
                <w:b/>
                <w:kern w:val="0"/>
                <w:szCs w:val="21"/>
              </w:rPr>
              <w:t>组件名称</w:t>
            </w:r>
          </w:p>
        </w:tc>
        <w:tc>
          <w:tcPr>
            <w:tcW w:w="2552" w:type="dxa"/>
            <w:noWrap w:val="0"/>
            <w:vAlign w:val="center"/>
          </w:tcPr>
          <w:p>
            <w:pPr>
              <w:spacing w:line="460" w:lineRule="exact"/>
              <w:jc w:val="center"/>
              <w:outlineLvl w:val="0"/>
              <w:rPr>
                <w:b/>
                <w:kern w:val="0"/>
                <w:szCs w:val="21"/>
              </w:rPr>
            </w:pPr>
            <w:r>
              <w:rPr>
                <w:rFonts w:hint="eastAsia"/>
                <w:b/>
                <w:kern w:val="0"/>
                <w:szCs w:val="21"/>
              </w:rPr>
              <w:t>型号</w:t>
            </w:r>
            <w:r>
              <w:rPr>
                <w:b/>
                <w:kern w:val="0"/>
                <w:szCs w:val="21"/>
              </w:rPr>
              <w:t>/</w:t>
            </w:r>
            <w:r>
              <w:rPr>
                <w:rFonts w:hint="eastAsia"/>
                <w:b/>
                <w:kern w:val="0"/>
                <w:szCs w:val="21"/>
              </w:rPr>
              <w:t>规格（如有）</w:t>
            </w:r>
          </w:p>
        </w:tc>
        <w:tc>
          <w:tcPr>
            <w:tcW w:w="708" w:type="dxa"/>
            <w:noWrap w:val="0"/>
            <w:vAlign w:val="center"/>
          </w:tcPr>
          <w:p>
            <w:pPr>
              <w:spacing w:line="460" w:lineRule="exact"/>
              <w:jc w:val="center"/>
              <w:outlineLvl w:val="0"/>
              <w:rPr>
                <w:b/>
                <w:kern w:val="0"/>
                <w:szCs w:val="21"/>
              </w:rPr>
            </w:pPr>
            <w:r>
              <w:rPr>
                <w:rFonts w:hint="eastAsia"/>
                <w:b/>
                <w:kern w:val="0"/>
                <w:szCs w:val="21"/>
              </w:rPr>
              <w:t>单位</w:t>
            </w:r>
          </w:p>
        </w:tc>
        <w:tc>
          <w:tcPr>
            <w:tcW w:w="709" w:type="dxa"/>
            <w:noWrap w:val="0"/>
            <w:vAlign w:val="center"/>
          </w:tcPr>
          <w:p>
            <w:pPr>
              <w:spacing w:line="460" w:lineRule="exact"/>
              <w:jc w:val="center"/>
              <w:outlineLvl w:val="0"/>
              <w:rPr>
                <w:b/>
                <w:kern w:val="0"/>
                <w:szCs w:val="21"/>
              </w:rPr>
            </w:pPr>
            <w:r>
              <w:rPr>
                <w:rFonts w:hint="eastAsia"/>
                <w:b/>
                <w:kern w:val="0"/>
                <w:szCs w:val="21"/>
              </w:rPr>
              <w:t>数量</w:t>
            </w:r>
          </w:p>
        </w:tc>
        <w:tc>
          <w:tcPr>
            <w:tcW w:w="2232" w:type="dxa"/>
            <w:noWrap w:val="0"/>
            <w:vAlign w:val="center"/>
          </w:tcPr>
          <w:p>
            <w:pPr>
              <w:spacing w:line="460" w:lineRule="exact"/>
              <w:jc w:val="center"/>
              <w:outlineLvl w:val="0"/>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Cs w:val="21"/>
              </w:rPr>
            </w:pPr>
            <w:r>
              <w:rPr>
                <w:rFonts w:hint="eastAsia"/>
                <w:kern w:val="0"/>
                <w:szCs w:val="21"/>
              </w:rPr>
              <w:t>1</w:t>
            </w:r>
          </w:p>
        </w:tc>
        <w:tc>
          <w:tcPr>
            <w:tcW w:w="3402" w:type="dxa"/>
            <w:noWrap w:val="0"/>
            <w:vAlign w:val="center"/>
          </w:tcPr>
          <w:p>
            <w:pPr>
              <w:spacing w:line="460" w:lineRule="exact"/>
              <w:outlineLvl w:val="0"/>
              <w:rPr>
                <w:kern w:val="0"/>
                <w:szCs w:val="21"/>
              </w:rPr>
            </w:pPr>
          </w:p>
        </w:tc>
        <w:tc>
          <w:tcPr>
            <w:tcW w:w="2552" w:type="dxa"/>
            <w:noWrap w:val="0"/>
            <w:vAlign w:val="center"/>
          </w:tcPr>
          <w:p>
            <w:pPr>
              <w:spacing w:line="460" w:lineRule="exact"/>
              <w:jc w:val="center"/>
              <w:outlineLvl w:val="0"/>
              <w:rPr>
                <w:kern w:val="0"/>
                <w:szCs w:val="21"/>
              </w:rPr>
            </w:pPr>
          </w:p>
        </w:tc>
        <w:tc>
          <w:tcPr>
            <w:tcW w:w="708" w:type="dxa"/>
            <w:noWrap w:val="0"/>
            <w:vAlign w:val="top"/>
          </w:tcPr>
          <w:p>
            <w:pPr>
              <w:spacing w:line="460" w:lineRule="exact"/>
              <w:jc w:val="center"/>
              <w:outlineLvl w:val="0"/>
              <w:rPr>
                <w:kern w:val="0"/>
                <w:szCs w:val="21"/>
              </w:rPr>
            </w:pPr>
          </w:p>
        </w:tc>
        <w:tc>
          <w:tcPr>
            <w:tcW w:w="709" w:type="dxa"/>
            <w:noWrap w:val="0"/>
            <w:vAlign w:val="center"/>
          </w:tcPr>
          <w:p>
            <w:pPr>
              <w:spacing w:line="460" w:lineRule="exact"/>
              <w:jc w:val="center"/>
              <w:outlineLvl w:val="0"/>
              <w:rPr>
                <w:kern w:val="0"/>
                <w:szCs w:val="21"/>
              </w:rPr>
            </w:pPr>
          </w:p>
        </w:tc>
        <w:tc>
          <w:tcPr>
            <w:tcW w:w="2232" w:type="dxa"/>
            <w:noWrap w:val="0"/>
            <w:vAlign w:val="center"/>
          </w:tcPr>
          <w:p>
            <w:pPr>
              <w:spacing w:line="460" w:lineRule="exact"/>
              <w:outlineLvl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2</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3</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kern w:val="0"/>
                <w:sz w:val="20"/>
                <w:szCs w:val="21"/>
              </w:rPr>
              <w:t>…</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bl>
    <w:p>
      <w:pPr>
        <w:pStyle w:val="7"/>
        <w:ind w:firstLine="0" w:firstLineChars="0"/>
      </w:pPr>
    </w:p>
    <w:p>
      <w:pPr>
        <w:pStyle w:val="7"/>
        <w:ind w:firstLine="0" w:firstLineChars="0"/>
        <w:rPr>
          <w:rFonts w:ascii="宋体" w:hAnsi="宋体"/>
          <w:b/>
          <w:bCs/>
          <w:szCs w:val="21"/>
        </w:rPr>
      </w:pPr>
      <w:r>
        <w:rPr>
          <w:rFonts w:hint="eastAsia" w:ascii="宋体" w:hAnsi="宋体"/>
          <w:b/>
          <w:bCs/>
          <w:sz w:val="21"/>
          <w:szCs w:val="21"/>
        </w:rPr>
        <w:t>招标产品</w:t>
      </w:r>
      <w:r>
        <w:rPr>
          <w:rFonts w:ascii="宋体" w:hAnsi="宋体"/>
          <w:b/>
          <w:bCs/>
          <w:sz w:val="21"/>
          <w:szCs w:val="21"/>
        </w:rPr>
        <w:t>3</w:t>
      </w:r>
      <w:r>
        <w:rPr>
          <w:rFonts w:hint="eastAsia" w:ascii="宋体" w:hAnsi="宋体"/>
          <w:b/>
          <w:bCs/>
          <w:sz w:val="21"/>
          <w:szCs w:val="21"/>
        </w:rPr>
        <w:t>名称：XX（如有）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b/>
                <w:kern w:val="0"/>
                <w:szCs w:val="21"/>
              </w:rPr>
            </w:pPr>
            <w:r>
              <w:rPr>
                <w:rFonts w:hint="eastAsia"/>
                <w:b/>
                <w:kern w:val="0"/>
                <w:szCs w:val="21"/>
              </w:rPr>
              <w:t>序号</w:t>
            </w:r>
          </w:p>
        </w:tc>
        <w:tc>
          <w:tcPr>
            <w:tcW w:w="3402" w:type="dxa"/>
            <w:noWrap w:val="0"/>
            <w:vAlign w:val="center"/>
          </w:tcPr>
          <w:p>
            <w:pPr>
              <w:spacing w:line="460" w:lineRule="exact"/>
              <w:jc w:val="center"/>
              <w:outlineLvl w:val="0"/>
              <w:rPr>
                <w:b/>
                <w:kern w:val="0"/>
                <w:szCs w:val="21"/>
              </w:rPr>
            </w:pPr>
            <w:r>
              <w:rPr>
                <w:rFonts w:hint="eastAsia"/>
                <w:b/>
                <w:kern w:val="0"/>
                <w:szCs w:val="21"/>
              </w:rPr>
              <w:t>组件名称</w:t>
            </w:r>
          </w:p>
        </w:tc>
        <w:tc>
          <w:tcPr>
            <w:tcW w:w="2552" w:type="dxa"/>
            <w:noWrap w:val="0"/>
            <w:vAlign w:val="center"/>
          </w:tcPr>
          <w:p>
            <w:pPr>
              <w:spacing w:line="460" w:lineRule="exact"/>
              <w:jc w:val="center"/>
              <w:outlineLvl w:val="0"/>
              <w:rPr>
                <w:b/>
                <w:kern w:val="0"/>
                <w:szCs w:val="21"/>
              </w:rPr>
            </w:pPr>
            <w:r>
              <w:rPr>
                <w:rFonts w:hint="eastAsia"/>
                <w:b/>
                <w:kern w:val="0"/>
                <w:szCs w:val="21"/>
              </w:rPr>
              <w:t>型号</w:t>
            </w:r>
            <w:r>
              <w:rPr>
                <w:b/>
                <w:kern w:val="0"/>
                <w:szCs w:val="21"/>
              </w:rPr>
              <w:t>/</w:t>
            </w:r>
            <w:r>
              <w:rPr>
                <w:rFonts w:hint="eastAsia"/>
                <w:b/>
                <w:kern w:val="0"/>
                <w:szCs w:val="21"/>
              </w:rPr>
              <w:t>规格（如有）</w:t>
            </w:r>
          </w:p>
        </w:tc>
        <w:tc>
          <w:tcPr>
            <w:tcW w:w="708" w:type="dxa"/>
            <w:noWrap w:val="0"/>
            <w:vAlign w:val="center"/>
          </w:tcPr>
          <w:p>
            <w:pPr>
              <w:spacing w:line="460" w:lineRule="exact"/>
              <w:jc w:val="center"/>
              <w:outlineLvl w:val="0"/>
              <w:rPr>
                <w:b/>
                <w:kern w:val="0"/>
                <w:szCs w:val="21"/>
              </w:rPr>
            </w:pPr>
            <w:r>
              <w:rPr>
                <w:rFonts w:hint="eastAsia"/>
                <w:b/>
                <w:kern w:val="0"/>
                <w:szCs w:val="21"/>
              </w:rPr>
              <w:t>单位</w:t>
            </w:r>
          </w:p>
        </w:tc>
        <w:tc>
          <w:tcPr>
            <w:tcW w:w="709" w:type="dxa"/>
            <w:noWrap w:val="0"/>
            <w:vAlign w:val="center"/>
          </w:tcPr>
          <w:p>
            <w:pPr>
              <w:spacing w:line="460" w:lineRule="exact"/>
              <w:jc w:val="center"/>
              <w:outlineLvl w:val="0"/>
              <w:rPr>
                <w:b/>
                <w:kern w:val="0"/>
                <w:szCs w:val="21"/>
              </w:rPr>
            </w:pPr>
            <w:r>
              <w:rPr>
                <w:rFonts w:hint="eastAsia"/>
                <w:b/>
                <w:kern w:val="0"/>
                <w:szCs w:val="21"/>
              </w:rPr>
              <w:t>数量</w:t>
            </w:r>
          </w:p>
        </w:tc>
        <w:tc>
          <w:tcPr>
            <w:tcW w:w="2232" w:type="dxa"/>
            <w:noWrap w:val="0"/>
            <w:vAlign w:val="center"/>
          </w:tcPr>
          <w:p>
            <w:pPr>
              <w:spacing w:line="460" w:lineRule="exact"/>
              <w:jc w:val="center"/>
              <w:outlineLvl w:val="0"/>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17" w:type="dxa"/>
            <w:noWrap w:val="0"/>
            <w:vAlign w:val="center"/>
          </w:tcPr>
          <w:p>
            <w:pPr>
              <w:spacing w:line="460" w:lineRule="exact"/>
              <w:jc w:val="center"/>
              <w:outlineLvl w:val="0"/>
              <w:rPr>
                <w:kern w:val="0"/>
                <w:szCs w:val="21"/>
              </w:rPr>
            </w:pPr>
            <w:r>
              <w:rPr>
                <w:rFonts w:hint="eastAsia"/>
                <w:kern w:val="0"/>
                <w:szCs w:val="21"/>
              </w:rPr>
              <w:t>1</w:t>
            </w:r>
          </w:p>
        </w:tc>
        <w:tc>
          <w:tcPr>
            <w:tcW w:w="3402" w:type="dxa"/>
            <w:noWrap w:val="0"/>
            <w:vAlign w:val="center"/>
          </w:tcPr>
          <w:p>
            <w:pPr>
              <w:spacing w:line="460" w:lineRule="exact"/>
              <w:outlineLvl w:val="0"/>
              <w:rPr>
                <w:kern w:val="0"/>
                <w:szCs w:val="21"/>
              </w:rPr>
            </w:pPr>
          </w:p>
        </w:tc>
        <w:tc>
          <w:tcPr>
            <w:tcW w:w="2552" w:type="dxa"/>
            <w:noWrap w:val="0"/>
            <w:vAlign w:val="center"/>
          </w:tcPr>
          <w:p>
            <w:pPr>
              <w:spacing w:line="460" w:lineRule="exact"/>
              <w:jc w:val="center"/>
              <w:outlineLvl w:val="0"/>
              <w:rPr>
                <w:kern w:val="0"/>
                <w:szCs w:val="21"/>
              </w:rPr>
            </w:pPr>
          </w:p>
        </w:tc>
        <w:tc>
          <w:tcPr>
            <w:tcW w:w="708" w:type="dxa"/>
            <w:noWrap w:val="0"/>
            <w:vAlign w:val="top"/>
          </w:tcPr>
          <w:p>
            <w:pPr>
              <w:spacing w:line="460" w:lineRule="exact"/>
              <w:jc w:val="center"/>
              <w:outlineLvl w:val="0"/>
              <w:rPr>
                <w:kern w:val="0"/>
                <w:szCs w:val="21"/>
              </w:rPr>
            </w:pPr>
          </w:p>
        </w:tc>
        <w:tc>
          <w:tcPr>
            <w:tcW w:w="709" w:type="dxa"/>
            <w:noWrap w:val="0"/>
            <w:vAlign w:val="center"/>
          </w:tcPr>
          <w:p>
            <w:pPr>
              <w:spacing w:line="460" w:lineRule="exact"/>
              <w:jc w:val="center"/>
              <w:outlineLvl w:val="0"/>
              <w:rPr>
                <w:kern w:val="0"/>
                <w:szCs w:val="21"/>
              </w:rPr>
            </w:pPr>
          </w:p>
        </w:tc>
        <w:tc>
          <w:tcPr>
            <w:tcW w:w="2232" w:type="dxa"/>
            <w:noWrap w:val="0"/>
            <w:vAlign w:val="center"/>
          </w:tcPr>
          <w:p>
            <w:pPr>
              <w:spacing w:line="460" w:lineRule="exact"/>
              <w:outlineLvl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17" w:type="dxa"/>
            <w:noWrap w:val="0"/>
            <w:vAlign w:val="center"/>
          </w:tcPr>
          <w:p>
            <w:pPr>
              <w:spacing w:line="460" w:lineRule="exact"/>
              <w:jc w:val="center"/>
              <w:outlineLvl w:val="0"/>
              <w:rPr>
                <w:kern w:val="0"/>
                <w:sz w:val="20"/>
                <w:szCs w:val="21"/>
              </w:rPr>
            </w:pPr>
            <w:r>
              <w:rPr>
                <w:rFonts w:hint="eastAsia"/>
                <w:kern w:val="0"/>
                <w:sz w:val="20"/>
                <w:szCs w:val="21"/>
              </w:rPr>
              <w:t>2</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60" w:lineRule="exact"/>
              <w:jc w:val="center"/>
              <w:outlineLvl w:val="0"/>
              <w:rPr>
                <w:kern w:val="0"/>
                <w:sz w:val="20"/>
                <w:szCs w:val="21"/>
              </w:rPr>
            </w:pPr>
            <w:r>
              <w:rPr>
                <w:rFonts w:hint="eastAsia"/>
                <w:kern w:val="0"/>
                <w:sz w:val="20"/>
                <w:szCs w:val="21"/>
              </w:rPr>
              <w:t>3</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7" w:type="dxa"/>
            <w:noWrap w:val="0"/>
            <w:vAlign w:val="center"/>
          </w:tcPr>
          <w:p>
            <w:pPr>
              <w:spacing w:line="460" w:lineRule="exact"/>
              <w:jc w:val="center"/>
              <w:outlineLvl w:val="0"/>
              <w:rPr>
                <w:kern w:val="0"/>
                <w:sz w:val="20"/>
                <w:szCs w:val="21"/>
              </w:rPr>
            </w:pPr>
            <w:r>
              <w:rPr>
                <w:kern w:val="0"/>
                <w:sz w:val="20"/>
                <w:szCs w:val="21"/>
              </w:rPr>
              <w:t>…</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C868E"/>
    <w:multiLevelType w:val="singleLevel"/>
    <w:tmpl w:val="9D9C868E"/>
    <w:lvl w:ilvl="0" w:tentative="0">
      <w:start w:val="1"/>
      <w:numFmt w:val="decimal"/>
      <w:lvlText w:val="%1."/>
      <w:lvlJc w:val="left"/>
      <w:pPr>
        <w:ind w:left="425" w:hanging="425"/>
      </w:pPr>
      <w:rPr>
        <w:rFonts w:hint="default"/>
      </w:rPr>
    </w:lvl>
  </w:abstractNum>
  <w:abstractNum w:abstractNumId="1">
    <w:nsid w:val="9F711636"/>
    <w:multiLevelType w:val="singleLevel"/>
    <w:tmpl w:val="9F711636"/>
    <w:lvl w:ilvl="0" w:tentative="0">
      <w:start w:val="1"/>
      <w:numFmt w:val="decimal"/>
      <w:suff w:val="nothing"/>
      <w:lvlText w:val="%1．"/>
      <w:lvlJc w:val="left"/>
      <w:pPr>
        <w:ind w:left="0" w:firstLine="400"/>
      </w:pPr>
      <w:rPr>
        <w:rFonts w:hint="default"/>
      </w:rPr>
    </w:lvl>
  </w:abstractNum>
  <w:abstractNum w:abstractNumId="2">
    <w:nsid w:val="B74C818E"/>
    <w:multiLevelType w:val="singleLevel"/>
    <w:tmpl w:val="B74C818E"/>
    <w:lvl w:ilvl="0" w:tentative="0">
      <w:start w:val="1"/>
      <w:numFmt w:val="decimal"/>
      <w:lvlText w:val="%1."/>
      <w:lvlJc w:val="left"/>
      <w:pPr>
        <w:ind w:left="425" w:hanging="425"/>
      </w:pPr>
      <w:rPr>
        <w:rFonts w:hint="default"/>
      </w:rPr>
    </w:lvl>
  </w:abstractNum>
  <w:abstractNum w:abstractNumId="3">
    <w:nsid w:val="CB759E28"/>
    <w:multiLevelType w:val="singleLevel"/>
    <w:tmpl w:val="CB759E28"/>
    <w:lvl w:ilvl="0" w:tentative="0">
      <w:start w:val="1"/>
      <w:numFmt w:val="decimal"/>
      <w:lvlText w:val="%1."/>
      <w:lvlJc w:val="left"/>
      <w:pPr>
        <w:ind w:left="425" w:hanging="425"/>
      </w:pPr>
      <w:rPr>
        <w:rFonts w:hint="default"/>
      </w:rPr>
    </w:lvl>
  </w:abstractNum>
  <w:abstractNum w:abstractNumId="4">
    <w:nsid w:val="FFFFFF7C"/>
    <w:multiLevelType w:val="singleLevel"/>
    <w:tmpl w:val="FFFFFF7C"/>
    <w:lvl w:ilvl="0" w:tentative="0">
      <w:start w:val="1"/>
      <w:numFmt w:val="decimal"/>
      <w:lvlText w:val="%1."/>
      <w:lvlJc w:val="left"/>
      <w:pPr>
        <w:tabs>
          <w:tab w:val="left" w:pos="1492"/>
        </w:tabs>
        <w:ind w:left="1492" w:hanging="360"/>
      </w:pPr>
    </w:lvl>
  </w:abstractNum>
  <w:abstractNum w:abstractNumId="5">
    <w:nsid w:val="1F8CD3BD"/>
    <w:multiLevelType w:val="singleLevel"/>
    <w:tmpl w:val="1F8CD3BD"/>
    <w:lvl w:ilvl="0" w:tentative="0">
      <w:start w:val="1"/>
      <w:numFmt w:val="decimal"/>
      <w:lvlText w:val="%1."/>
      <w:lvlJc w:val="left"/>
      <w:pPr>
        <w:ind w:left="425" w:hanging="425"/>
      </w:pPr>
      <w:rPr>
        <w:rFonts w:hint="default"/>
      </w:rPr>
    </w:lvl>
  </w:abstractNum>
  <w:abstractNum w:abstractNumId="6">
    <w:nsid w:val="21055664"/>
    <w:multiLevelType w:val="singleLevel"/>
    <w:tmpl w:val="21055664"/>
    <w:lvl w:ilvl="0" w:tentative="0">
      <w:start w:val="1"/>
      <w:numFmt w:val="decimal"/>
      <w:suff w:val="nothing"/>
      <w:lvlText w:val="%1．"/>
      <w:lvlJc w:val="left"/>
      <w:pPr>
        <w:ind w:left="0" w:firstLine="400"/>
      </w:pPr>
      <w:rPr>
        <w:rFonts w:hint="default"/>
      </w:rPr>
    </w:lvl>
  </w:abstractNum>
  <w:abstractNum w:abstractNumId="7">
    <w:nsid w:val="3D53F3B5"/>
    <w:multiLevelType w:val="singleLevel"/>
    <w:tmpl w:val="3D53F3B5"/>
    <w:lvl w:ilvl="0" w:tentative="0">
      <w:start w:val="1"/>
      <w:numFmt w:val="decimal"/>
      <w:suff w:val="nothing"/>
      <w:lvlText w:val="%1．"/>
      <w:lvlJc w:val="left"/>
      <w:pPr>
        <w:ind w:left="0" w:firstLine="400"/>
      </w:pPr>
      <w:rPr>
        <w:rFonts w:hint="default"/>
      </w:rPr>
    </w:lvl>
  </w:abstractNum>
  <w:abstractNum w:abstractNumId="8">
    <w:nsid w:val="403CE39B"/>
    <w:multiLevelType w:val="singleLevel"/>
    <w:tmpl w:val="403CE39B"/>
    <w:lvl w:ilvl="0" w:tentative="0">
      <w:start w:val="1"/>
      <w:numFmt w:val="decimal"/>
      <w:suff w:val="nothing"/>
      <w:lvlText w:val="%1．"/>
      <w:lvlJc w:val="left"/>
      <w:pPr>
        <w:ind w:left="0" w:firstLine="400"/>
      </w:pPr>
      <w:rPr>
        <w:rFonts w:hint="default"/>
      </w:rPr>
    </w:lvl>
  </w:abstractNum>
  <w:abstractNum w:abstractNumId="9">
    <w:nsid w:val="67E48AA7"/>
    <w:multiLevelType w:val="singleLevel"/>
    <w:tmpl w:val="67E48AA7"/>
    <w:lvl w:ilvl="0" w:tentative="0">
      <w:start w:val="1"/>
      <w:numFmt w:val="decimal"/>
      <w:lvlText w:val="%1."/>
      <w:lvlJc w:val="left"/>
      <w:pPr>
        <w:tabs>
          <w:tab w:val="left" w:pos="-840"/>
        </w:tabs>
        <w:ind w:left="-415" w:hanging="425"/>
      </w:pPr>
      <w:rPr>
        <w:rFonts w:hint="default"/>
      </w:rPr>
    </w:lvl>
  </w:abstractNum>
  <w:num w:numId="1">
    <w:abstractNumId w:val="4"/>
  </w:num>
  <w:num w:numId="2">
    <w:abstractNumId w:val="3"/>
  </w:num>
  <w:num w:numId="3">
    <w:abstractNumId w:val="9"/>
  </w:num>
  <w:num w:numId="4">
    <w:abstractNumId w:val="1"/>
  </w:num>
  <w:num w:numId="5">
    <w:abstractNumId w:val="6"/>
  </w:num>
  <w:num w:numId="6">
    <w:abstractNumId w:val="7"/>
  </w:num>
  <w:num w:numId="7">
    <w:abstractNumId w:val="8"/>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TExNmY1NTc4MTA2ODEyNjAwOGRmMDMwMDNjNjQifQ=="/>
  </w:docVars>
  <w:rsids>
    <w:rsidRoot w:val="4939175C"/>
    <w:rsid w:val="39DE7F87"/>
    <w:rsid w:val="4939175C"/>
    <w:rsid w:val="79E5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beforeAutospacing="1" w:after="100" w:afterAutospacing="1" w:line="420" w:lineRule="exact"/>
      <w:jc w:val="center"/>
      <w:outlineLvl w:val="0"/>
    </w:pPr>
    <w:rPr>
      <w:b/>
      <w:bCs/>
      <w:kern w:val="44"/>
      <w:sz w:val="36"/>
      <w:szCs w:val="44"/>
    </w:rPr>
  </w:style>
  <w:style w:type="paragraph" w:styleId="5">
    <w:name w:val="heading 2"/>
    <w:basedOn w:val="1"/>
    <w:next w:val="1"/>
    <w:qFormat/>
    <w:uiPriority w:val="0"/>
    <w:pPr>
      <w:keepNext/>
      <w:keepLines/>
      <w:spacing w:beforeLines="50" w:afterLines="50" w:line="420" w:lineRule="exact"/>
      <w:jc w:val="both"/>
      <w:outlineLvl w:val="1"/>
    </w:pPr>
    <w:rPr>
      <w:rFonts w:ascii="Arial" w:hAnsi="Arial"/>
      <w:b/>
      <w:bCs/>
      <w:kern w:val="0"/>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tabs>
        <w:tab w:val="left" w:pos="0"/>
        <w:tab w:val="left" w:pos="1492"/>
      </w:tabs>
      <w:overflowPunct/>
      <w:autoSpaceDE/>
      <w:autoSpaceDN/>
      <w:spacing w:before="280" w:after="156" w:line="377" w:lineRule="auto"/>
      <w:outlineLvl w:val="4"/>
    </w:pPr>
    <w:rPr>
      <w:rFonts w:ascii="Arial" w:hAnsi="Arial" w:eastAsia="黑体"/>
      <w:b/>
      <w:kern w:val="0"/>
      <w:szCs w:val="28"/>
    </w:rPr>
  </w:style>
  <w:style w:type="paragraph" w:customStyle="1" w:styleId="3">
    <w:name w:val="正文（绿盟科技）"/>
    <w:qFormat/>
    <w:uiPriority w:val="99"/>
    <w:pPr>
      <w:spacing w:line="300" w:lineRule="auto"/>
    </w:pPr>
    <w:rPr>
      <w:rFonts w:ascii="Arial" w:hAnsi="Arial" w:eastAsia="宋体" w:cs="黑体"/>
      <w:sz w:val="21"/>
      <w:szCs w:val="21"/>
      <w:lang w:val="en-US" w:eastAsia="zh-CN" w:bidi="ar-SA"/>
    </w:rPr>
  </w:style>
  <w:style w:type="paragraph" w:styleId="6">
    <w:name w:val="Body Text"/>
    <w:basedOn w:val="1"/>
    <w:next w:val="7"/>
    <w:qFormat/>
    <w:uiPriority w:val="0"/>
    <w:pPr>
      <w:widowControl/>
      <w:overflowPunct/>
      <w:autoSpaceDE/>
      <w:autoSpaceDN/>
      <w:spacing w:after="120"/>
      <w:jc w:val="left"/>
    </w:pPr>
    <w:rPr>
      <w:kern w:val="0"/>
      <w:sz w:val="24"/>
    </w:rPr>
  </w:style>
  <w:style w:type="paragraph" w:styleId="7">
    <w:name w:val="Body Text First Indent"/>
    <w:basedOn w:val="6"/>
    <w:next w:val="1"/>
    <w:unhideWhenUsed/>
    <w:qFormat/>
    <w:uiPriority w:val="0"/>
    <w:pPr>
      <w:ind w:firstLine="420" w:firstLineChars="100"/>
    </w:pPr>
  </w:style>
  <w:style w:type="paragraph" w:customStyle="1" w:styleId="10">
    <w:name w:val="List Paragraph"/>
    <w:basedOn w:val="1"/>
    <w:qFormat/>
    <w:uiPriority w:val="0"/>
    <w:pPr>
      <w:ind w:firstLine="420" w:firstLineChars="200"/>
    </w:pPr>
    <w:rPr>
      <w:rFonts w:ascii="宋体" w:hAnsi="Times New Roman"/>
      <w:szCs w:val="22"/>
    </w:rPr>
  </w:style>
  <w:style w:type="paragraph" w:customStyle="1" w:styleId="11">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5922</Words>
  <Characters>6990</Characters>
  <Lines>0</Lines>
  <Paragraphs>0</Paragraphs>
  <TotalTime>0</TotalTime>
  <ScaleCrop>false</ScaleCrop>
  <LinksUpToDate>false</LinksUpToDate>
  <CharactersWithSpaces>7163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2022-12-30T04:31:00Z</dcterms:created>
  <dc:creator>K、凯</dc:creator>
  <cp:lastModifiedBy>K、凯</cp:lastModifiedBy>
  <dcterms:modified xsi:type="dcterms:W3CDTF">2022-12-30T04:35:38Z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7973A268BFD24E39B6979C4271A14F5E</vt:lpwstr>
  </property>
</Properties>
</file>