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采购需求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hint="eastAsia" w:ascii="宋体" w:hAnsi="宋体" w:eastAsia="宋体" w:cs="宋体"/>
          <w:b/>
          <w:bCs/>
          <w:sz w:val="24"/>
        </w:rPr>
      </w:pPr>
      <w:bookmarkStart w:id="0" w:name="_Toc217446094"/>
      <w:bookmarkStart w:id="1" w:name="_Toc217446095"/>
      <w:r>
        <w:rPr>
          <w:rFonts w:hint="eastAsia" w:ascii="宋体" w:hAnsi="宋体" w:eastAsia="宋体" w:cs="宋体"/>
          <w:b/>
          <w:bCs/>
          <w:sz w:val="24"/>
        </w:rPr>
        <w:t>一</w:t>
      </w:r>
      <w:r>
        <w:rPr>
          <w:rFonts w:hint="eastAsia" w:ascii="宋体" w:hAnsi="宋体" w:eastAsia="宋体" w:cs="宋体"/>
          <w:b/>
          <w:bCs/>
          <w:sz w:val="24"/>
          <w:lang w:eastAsia="zh-CN"/>
        </w:rPr>
        <w:t>、</w:t>
      </w:r>
      <w:r>
        <w:rPr>
          <w:rFonts w:hint="eastAsia" w:ascii="宋体" w:hAnsi="宋体" w:eastAsia="宋体" w:cs="宋体"/>
          <w:b/>
          <w:bCs/>
          <w:sz w:val="24"/>
        </w:rPr>
        <w:t>项目概述</w:t>
      </w:r>
      <w:bookmarkEnd w:id="0"/>
    </w:p>
    <w:p>
      <w:pPr>
        <w:spacing w:after="156" w:afterLines="50"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u w:val="none"/>
          <w:lang w:eastAsia="zh-CN"/>
        </w:rPr>
        <w:t>四川省人民医院拟采购2022年度肿瘤消融治疗设备等医疗设备一批，本项目为</w:t>
      </w:r>
      <w:r>
        <w:rPr>
          <w:rFonts w:hint="eastAsia" w:ascii="宋体" w:hAnsi="宋体" w:eastAsia="宋体" w:cs="宋体"/>
          <w:b w:val="0"/>
          <w:bCs w:val="0"/>
          <w:color w:val="auto"/>
          <w:sz w:val="24"/>
          <w:u w:val="none"/>
          <w:lang w:val="en-US" w:eastAsia="zh-CN"/>
        </w:rPr>
        <w:t>1</w:t>
      </w:r>
      <w:r>
        <w:rPr>
          <w:rFonts w:hint="eastAsia" w:ascii="宋体" w:hAnsi="宋体" w:eastAsia="宋体" w:cs="宋体"/>
          <w:b w:val="0"/>
          <w:bCs w:val="0"/>
          <w:color w:val="auto"/>
          <w:sz w:val="24"/>
          <w:u w:val="none"/>
          <w:lang w:eastAsia="zh-CN"/>
        </w:rPr>
        <w:t>个包</w:t>
      </w:r>
      <w:r>
        <w:rPr>
          <w:rFonts w:hint="eastAsia" w:ascii="宋体" w:hAnsi="宋体" w:eastAsia="宋体" w:cs="宋体"/>
          <w:b w:val="0"/>
          <w:bCs w:val="0"/>
          <w:color w:val="auto"/>
          <w:sz w:val="24"/>
        </w:rPr>
        <w:t>。</w:t>
      </w:r>
      <w:bookmarkStart w:id="2" w:name="_GoBack"/>
      <w:bookmarkEnd w:id="2"/>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hint="eastAsia" w:ascii="宋体" w:hAnsi="宋体" w:eastAsia="宋体" w:cs="宋体"/>
          <w:b/>
          <w:bCs/>
          <w:sz w:val="24"/>
        </w:rPr>
      </w:pPr>
      <w:r>
        <w:rPr>
          <w:rFonts w:hint="eastAsia" w:ascii="宋体" w:hAnsi="宋体" w:eastAsia="宋体" w:cs="宋体"/>
          <w:b/>
          <w:bCs/>
          <w:sz w:val="24"/>
        </w:rPr>
        <w:t>二</w:t>
      </w:r>
      <w:r>
        <w:rPr>
          <w:rFonts w:hint="eastAsia" w:ascii="宋体" w:hAnsi="宋体" w:eastAsia="宋体" w:cs="宋体"/>
          <w:b/>
          <w:bCs/>
          <w:sz w:val="24"/>
          <w:lang w:eastAsia="zh-CN"/>
        </w:rPr>
        <w:t>、</w:t>
      </w:r>
      <w:r>
        <w:rPr>
          <w:rStyle w:val="9"/>
          <w:rFonts w:hint="eastAsia" w:ascii="宋体" w:hAnsi="宋体" w:eastAsia="宋体" w:cs="宋体"/>
          <w:sz w:val="24"/>
          <w:szCs w:val="24"/>
          <w:lang w:bidi="ar"/>
        </w:rPr>
        <w:t>★</w:t>
      </w:r>
      <w:r>
        <w:rPr>
          <w:rFonts w:hint="eastAsia" w:ascii="宋体" w:hAnsi="宋体" w:eastAsia="宋体" w:cs="宋体"/>
          <w:b/>
          <w:bCs/>
          <w:sz w:val="24"/>
        </w:rPr>
        <w:t>项目清单</w:t>
      </w:r>
    </w:p>
    <w:tbl>
      <w:tblPr>
        <w:tblStyle w:val="6"/>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1279"/>
        <w:gridCol w:w="1624"/>
        <w:gridCol w:w="162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467" w:type="pct"/>
            <w:noWrap w:val="0"/>
            <w:vAlign w:val="center"/>
          </w:tcPr>
          <w:p>
            <w:pPr>
              <w:widowControl/>
              <w:spacing w:line="360" w:lineRule="auto"/>
              <w:jc w:val="center"/>
              <w:outlineLvl w:val="1"/>
              <w:rPr>
                <w:rFonts w:hint="eastAsia" w:ascii="宋体" w:hAnsi="宋体" w:eastAsia="宋体" w:cs="宋体"/>
                <w:sz w:val="24"/>
                <w:lang w:eastAsia="zh-CN"/>
              </w:rPr>
            </w:pPr>
            <w:r>
              <w:rPr>
                <w:rFonts w:hint="eastAsia" w:ascii="宋体" w:hAnsi="宋体" w:eastAsia="宋体" w:cs="宋体"/>
                <w:sz w:val="24"/>
                <w:lang w:eastAsia="zh-CN"/>
              </w:rPr>
              <w:t>货物名称/标的名称</w:t>
            </w:r>
          </w:p>
        </w:tc>
        <w:tc>
          <w:tcPr>
            <w:tcW w:w="774" w:type="pct"/>
            <w:noWrap w:val="0"/>
            <w:vAlign w:val="center"/>
          </w:tcPr>
          <w:p>
            <w:pPr>
              <w:widowControl/>
              <w:spacing w:line="360" w:lineRule="auto"/>
              <w:jc w:val="center"/>
              <w:outlineLvl w:val="1"/>
              <w:rPr>
                <w:rFonts w:hint="eastAsia" w:ascii="宋体" w:hAnsi="宋体" w:eastAsia="宋体" w:cs="宋体"/>
                <w:sz w:val="24"/>
                <w:lang w:eastAsia="zh-CN"/>
              </w:rPr>
            </w:pPr>
            <w:r>
              <w:rPr>
                <w:rFonts w:hint="eastAsia" w:ascii="宋体" w:hAnsi="宋体" w:eastAsia="宋体" w:cs="宋体"/>
                <w:sz w:val="24"/>
                <w:lang w:eastAsia="zh-CN"/>
              </w:rPr>
              <w:t>数量</w:t>
            </w:r>
          </w:p>
          <w:p>
            <w:pPr>
              <w:widowControl/>
              <w:spacing w:line="360" w:lineRule="auto"/>
              <w:jc w:val="center"/>
              <w:outlineLvl w:val="1"/>
              <w:rPr>
                <w:rFonts w:hint="eastAsia" w:ascii="宋体" w:hAnsi="宋体" w:eastAsia="宋体" w:cs="宋体"/>
                <w:sz w:val="24"/>
                <w:lang w:eastAsia="zh-CN"/>
              </w:rPr>
            </w:pPr>
            <w:r>
              <w:rPr>
                <w:rFonts w:hint="eastAsia" w:ascii="宋体" w:hAnsi="宋体" w:eastAsia="宋体" w:cs="宋体"/>
                <w:sz w:val="24"/>
                <w:lang w:eastAsia="zh-CN"/>
              </w:rPr>
              <w:t>（台/套）</w:t>
            </w:r>
          </w:p>
        </w:tc>
        <w:tc>
          <w:tcPr>
            <w:tcW w:w="983" w:type="pct"/>
            <w:noWrap w:val="0"/>
            <w:vAlign w:val="center"/>
          </w:tcPr>
          <w:p>
            <w:pPr>
              <w:widowControl/>
              <w:spacing w:line="360" w:lineRule="auto"/>
              <w:jc w:val="center"/>
              <w:outlineLvl w:val="1"/>
              <w:rPr>
                <w:rFonts w:hint="eastAsia" w:ascii="宋体" w:hAnsi="宋体" w:eastAsia="宋体" w:cs="宋体"/>
                <w:sz w:val="24"/>
                <w:lang w:eastAsia="zh-CN"/>
              </w:rPr>
            </w:pPr>
            <w:r>
              <w:rPr>
                <w:rFonts w:hint="eastAsia" w:ascii="宋体" w:hAnsi="宋体" w:eastAsia="宋体" w:cs="宋体"/>
                <w:sz w:val="24"/>
                <w:lang w:eastAsia="zh-CN"/>
              </w:rPr>
              <w:t>预算总价</w:t>
            </w:r>
          </w:p>
          <w:p>
            <w:pPr>
              <w:widowControl/>
              <w:spacing w:line="360" w:lineRule="auto"/>
              <w:jc w:val="center"/>
              <w:outlineLvl w:val="1"/>
              <w:rPr>
                <w:rFonts w:hint="eastAsia" w:ascii="宋体" w:hAnsi="宋体" w:eastAsia="宋体" w:cs="宋体"/>
                <w:sz w:val="24"/>
                <w:lang w:eastAsia="zh-CN"/>
              </w:rPr>
            </w:pPr>
            <w:r>
              <w:rPr>
                <w:rFonts w:hint="eastAsia" w:ascii="宋体" w:hAnsi="宋体" w:eastAsia="宋体" w:cs="宋体"/>
                <w:sz w:val="24"/>
                <w:lang w:eastAsia="zh-CN"/>
              </w:rPr>
              <w:t>（万元）</w:t>
            </w:r>
          </w:p>
        </w:tc>
        <w:tc>
          <w:tcPr>
            <w:tcW w:w="983" w:type="pct"/>
            <w:noWrap w:val="0"/>
            <w:vAlign w:val="center"/>
          </w:tcPr>
          <w:p>
            <w:pPr>
              <w:widowControl/>
              <w:spacing w:line="360" w:lineRule="auto"/>
              <w:jc w:val="center"/>
              <w:outlineLvl w:val="1"/>
              <w:rPr>
                <w:rFonts w:hint="eastAsia" w:ascii="宋体" w:hAnsi="宋体" w:eastAsia="宋体" w:cs="宋体"/>
                <w:sz w:val="24"/>
                <w:lang w:val="en-US" w:eastAsia="zh-CN"/>
              </w:rPr>
            </w:pPr>
            <w:r>
              <w:rPr>
                <w:rFonts w:hint="eastAsia" w:ascii="宋体" w:hAnsi="宋体" w:eastAsia="宋体" w:cs="宋体"/>
                <w:sz w:val="24"/>
                <w:lang w:val="en-US" w:eastAsia="zh-CN"/>
              </w:rPr>
              <w:t>限高总价</w:t>
            </w:r>
          </w:p>
          <w:p>
            <w:pPr>
              <w:widowControl/>
              <w:spacing w:line="360" w:lineRule="auto"/>
              <w:jc w:val="center"/>
              <w:outlineLvl w:val="1"/>
              <w:rPr>
                <w:rFonts w:hint="eastAsia" w:ascii="宋体" w:hAnsi="宋体" w:eastAsia="宋体" w:cs="宋体"/>
                <w:sz w:val="24"/>
                <w:lang w:eastAsia="zh-CN"/>
              </w:rPr>
            </w:pPr>
            <w:r>
              <w:rPr>
                <w:rFonts w:hint="eastAsia" w:ascii="宋体" w:hAnsi="宋体" w:eastAsia="宋体" w:cs="宋体"/>
                <w:sz w:val="24"/>
                <w:lang w:eastAsia="zh-CN"/>
              </w:rPr>
              <w:t>（万元）</w:t>
            </w:r>
          </w:p>
        </w:tc>
        <w:tc>
          <w:tcPr>
            <w:tcW w:w="790" w:type="pct"/>
            <w:noWrap w:val="0"/>
            <w:vAlign w:val="center"/>
          </w:tcPr>
          <w:p>
            <w:pPr>
              <w:widowControl/>
              <w:spacing w:line="360" w:lineRule="auto"/>
              <w:jc w:val="center"/>
              <w:outlineLvl w:val="1"/>
              <w:rPr>
                <w:rFonts w:hint="eastAsia" w:ascii="宋体" w:hAnsi="宋体" w:eastAsia="宋体" w:cs="宋体"/>
                <w:sz w:val="24"/>
                <w:lang w:val="en-US" w:eastAsia="zh-CN"/>
              </w:rPr>
            </w:pPr>
            <w:r>
              <w:rPr>
                <w:rFonts w:hint="eastAsia" w:ascii="宋体" w:hAnsi="宋体" w:eastAsia="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67" w:type="pct"/>
            <w:noWrap w:val="0"/>
            <w:vAlign w:val="center"/>
          </w:tcPr>
          <w:p>
            <w:pPr>
              <w:keepNext w:val="0"/>
              <w:keepLines w:val="0"/>
              <w:widowControl/>
              <w:suppressLineNumbers w:val="0"/>
              <w:jc w:val="center"/>
              <w:textAlignment w:val="center"/>
              <w:rPr>
                <w:rFonts w:hint="eastAsia" w:ascii="宋体" w:hAnsi="宋体" w:eastAsia="宋体" w:cs="宋体"/>
                <w:sz w:val="24"/>
                <w:lang w:eastAsia="zh-CN"/>
              </w:rPr>
            </w:pPr>
            <w:r>
              <w:rPr>
                <w:rFonts w:hint="eastAsia" w:ascii="宋体" w:hAnsi="宋体" w:eastAsia="宋体" w:cs="宋体"/>
                <w:i w:val="0"/>
                <w:color w:val="000000"/>
                <w:kern w:val="0"/>
                <w:sz w:val="24"/>
                <w:szCs w:val="24"/>
                <w:u w:val="none"/>
                <w:lang w:val="en-US" w:eastAsia="zh-CN" w:bidi="ar"/>
              </w:rPr>
              <w:t>俯卧盆腔系统</w:t>
            </w:r>
          </w:p>
        </w:tc>
        <w:tc>
          <w:tcPr>
            <w:tcW w:w="774" w:type="pct"/>
            <w:noWrap w:val="0"/>
            <w:vAlign w:val="center"/>
          </w:tcPr>
          <w:p>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3</w:t>
            </w:r>
          </w:p>
        </w:tc>
        <w:tc>
          <w:tcPr>
            <w:tcW w:w="983"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20.4</w:t>
            </w:r>
          </w:p>
        </w:tc>
        <w:tc>
          <w:tcPr>
            <w:tcW w:w="983" w:type="pct"/>
            <w:noWrap w:val="0"/>
            <w:vAlign w:val="center"/>
          </w:tcPr>
          <w:p>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16.575</w:t>
            </w:r>
          </w:p>
        </w:tc>
        <w:tc>
          <w:tcPr>
            <w:tcW w:w="790" w:type="pct"/>
            <w:noWrap w:val="0"/>
            <w:vAlign w:val="center"/>
          </w:tcPr>
          <w:p>
            <w:pPr>
              <w:widowControl/>
              <w:spacing w:line="360" w:lineRule="auto"/>
              <w:jc w:val="center"/>
              <w:outlineLvl w:val="1"/>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67" w:type="pct"/>
            <w:noWrap w:val="0"/>
            <w:vAlign w:val="center"/>
          </w:tcPr>
          <w:p>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碳纤维多功能固定架</w:t>
            </w:r>
          </w:p>
        </w:tc>
        <w:tc>
          <w:tcPr>
            <w:tcW w:w="774" w:type="pct"/>
            <w:noWrap w:val="0"/>
            <w:vAlign w:val="center"/>
          </w:tcPr>
          <w:p>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5</w:t>
            </w:r>
          </w:p>
        </w:tc>
        <w:tc>
          <w:tcPr>
            <w:tcW w:w="983"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34</w:t>
            </w:r>
          </w:p>
        </w:tc>
        <w:tc>
          <w:tcPr>
            <w:tcW w:w="983" w:type="pct"/>
            <w:noWrap w:val="0"/>
            <w:vAlign w:val="center"/>
          </w:tcPr>
          <w:p>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27.625</w:t>
            </w:r>
          </w:p>
        </w:tc>
        <w:tc>
          <w:tcPr>
            <w:tcW w:w="790" w:type="pct"/>
            <w:noWrap w:val="0"/>
            <w:vAlign w:val="center"/>
          </w:tcPr>
          <w:p>
            <w:pPr>
              <w:widowControl/>
              <w:spacing w:line="360" w:lineRule="auto"/>
              <w:jc w:val="center"/>
              <w:outlineLvl w:val="1"/>
              <w:rPr>
                <w:rFonts w:hint="eastAsia" w:ascii="宋体" w:hAnsi="宋体" w:eastAsia="宋体" w:cs="宋体"/>
                <w:sz w:val="24"/>
                <w:lang w:val="en-US" w:eastAsia="zh-CN"/>
              </w:rPr>
            </w:pPr>
            <w:r>
              <w:rPr>
                <w:rFonts w:hint="eastAsia" w:ascii="宋体" w:hAnsi="宋体" w:eastAsia="宋体" w:cs="宋体"/>
                <w:sz w:val="24"/>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67" w:type="pct"/>
            <w:noWrap w:val="0"/>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碳纤维手臂支撑架</w:t>
            </w:r>
          </w:p>
        </w:tc>
        <w:tc>
          <w:tcPr>
            <w:tcW w:w="774" w:type="pct"/>
            <w:noWrap w:val="0"/>
            <w:vAlign w:val="center"/>
          </w:tcPr>
          <w:p>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5</w:t>
            </w:r>
          </w:p>
        </w:tc>
        <w:tc>
          <w:tcPr>
            <w:tcW w:w="983"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19</w:t>
            </w:r>
          </w:p>
        </w:tc>
        <w:tc>
          <w:tcPr>
            <w:tcW w:w="983" w:type="pct"/>
            <w:noWrap w:val="0"/>
            <w:vAlign w:val="center"/>
          </w:tcPr>
          <w:p>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15.64</w:t>
            </w:r>
          </w:p>
        </w:tc>
        <w:tc>
          <w:tcPr>
            <w:tcW w:w="790" w:type="pct"/>
            <w:noWrap w:val="0"/>
            <w:vAlign w:val="center"/>
          </w:tcPr>
          <w:p>
            <w:pPr>
              <w:widowControl/>
              <w:spacing w:line="360" w:lineRule="auto"/>
              <w:jc w:val="center"/>
              <w:outlineLvl w:val="1"/>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67" w:type="pct"/>
            <w:noWrap w:val="0"/>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MR多功能固定架</w:t>
            </w:r>
          </w:p>
        </w:tc>
        <w:tc>
          <w:tcPr>
            <w:tcW w:w="774" w:type="pct"/>
            <w:noWrap w:val="0"/>
            <w:vAlign w:val="center"/>
          </w:tcPr>
          <w:p>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1</w:t>
            </w:r>
          </w:p>
        </w:tc>
        <w:tc>
          <w:tcPr>
            <w:tcW w:w="983"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8.8</w:t>
            </w:r>
          </w:p>
        </w:tc>
        <w:tc>
          <w:tcPr>
            <w:tcW w:w="983" w:type="pct"/>
            <w:noWrap w:val="0"/>
            <w:vAlign w:val="center"/>
          </w:tcPr>
          <w:p>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6.8</w:t>
            </w:r>
          </w:p>
        </w:tc>
        <w:tc>
          <w:tcPr>
            <w:tcW w:w="790" w:type="pct"/>
            <w:noWrap w:val="0"/>
            <w:vAlign w:val="center"/>
          </w:tcPr>
          <w:p>
            <w:pPr>
              <w:widowControl/>
              <w:spacing w:line="360" w:lineRule="auto"/>
              <w:jc w:val="center"/>
              <w:outlineLvl w:val="1"/>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467" w:type="pct"/>
            <w:noWrap w:val="0"/>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腿部支撑装置</w:t>
            </w:r>
          </w:p>
        </w:tc>
        <w:tc>
          <w:tcPr>
            <w:tcW w:w="774" w:type="pct"/>
            <w:noWrap w:val="0"/>
            <w:vAlign w:val="center"/>
          </w:tcPr>
          <w:p>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3</w:t>
            </w:r>
          </w:p>
        </w:tc>
        <w:tc>
          <w:tcPr>
            <w:tcW w:w="983"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5.4</w:t>
            </w:r>
          </w:p>
        </w:tc>
        <w:tc>
          <w:tcPr>
            <w:tcW w:w="983" w:type="pct"/>
            <w:noWrap w:val="0"/>
            <w:vAlign w:val="center"/>
          </w:tcPr>
          <w:p>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4.386</w:t>
            </w:r>
          </w:p>
        </w:tc>
        <w:tc>
          <w:tcPr>
            <w:tcW w:w="790" w:type="pct"/>
            <w:noWrap w:val="0"/>
            <w:vAlign w:val="center"/>
          </w:tcPr>
          <w:p>
            <w:pPr>
              <w:widowControl/>
              <w:spacing w:line="360" w:lineRule="auto"/>
              <w:jc w:val="center"/>
              <w:outlineLvl w:val="1"/>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467" w:type="pct"/>
            <w:noWrap w:val="0"/>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MR手部支撑装置</w:t>
            </w:r>
          </w:p>
        </w:tc>
        <w:tc>
          <w:tcPr>
            <w:tcW w:w="774" w:type="pct"/>
            <w:noWrap w:val="0"/>
            <w:vAlign w:val="center"/>
          </w:tcPr>
          <w:p>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1</w:t>
            </w:r>
          </w:p>
        </w:tc>
        <w:tc>
          <w:tcPr>
            <w:tcW w:w="983"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4.9</w:t>
            </w:r>
          </w:p>
        </w:tc>
        <w:tc>
          <w:tcPr>
            <w:tcW w:w="983" w:type="pct"/>
            <w:noWrap w:val="0"/>
            <w:vAlign w:val="center"/>
          </w:tcPr>
          <w:p>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3.825</w:t>
            </w:r>
          </w:p>
        </w:tc>
        <w:tc>
          <w:tcPr>
            <w:tcW w:w="790" w:type="pct"/>
            <w:noWrap w:val="0"/>
            <w:vAlign w:val="center"/>
          </w:tcPr>
          <w:p>
            <w:pPr>
              <w:widowControl/>
              <w:spacing w:line="360" w:lineRule="auto"/>
              <w:jc w:val="center"/>
              <w:outlineLvl w:val="1"/>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467" w:type="pct"/>
            <w:noWrap w:val="0"/>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MR腿部支撑装置</w:t>
            </w:r>
          </w:p>
        </w:tc>
        <w:tc>
          <w:tcPr>
            <w:tcW w:w="774" w:type="pct"/>
            <w:noWrap w:val="0"/>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1</w:t>
            </w:r>
          </w:p>
        </w:tc>
        <w:tc>
          <w:tcPr>
            <w:tcW w:w="983"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2.7</w:t>
            </w:r>
          </w:p>
        </w:tc>
        <w:tc>
          <w:tcPr>
            <w:tcW w:w="983"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2.295</w:t>
            </w:r>
          </w:p>
        </w:tc>
        <w:tc>
          <w:tcPr>
            <w:tcW w:w="790" w:type="pct"/>
            <w:noWrap w:val="0"/>
            <w:vAlign w:val="center"/>
          </w:tcPr>
          <w:p>
            <w:pPr>
              <w:widowControl/>
              <w:spacing w:line="360" w:lineRule="auto"/>
              <w:jc w:val="center"/>
              <w:outlineLvl w:val="1"/>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467" w:type="pct"/>
            <w:noWrap w:val="0"/>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腹部加压弓形尺</w:t>
            </w:r>
          </w:p>
        </w:tc>
        <w:tc>
          <w:tcPr>
            <w:tcW w:w="774" w:type="pct"/>
            <w:noWrap w:val="0"/>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1</w:t>
            </w:r>
          </w:p>
        </w:tc>
        <w:tc>
          <w:tcPr>
            <w:tcW w:w="983"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2.4</w:t>
            </w:r>
          </w:p>
        </w:tc>
        <w:tc>
          <w:tcPr>
            <w:tcW w:w="983"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1.938</w:t>
            </w:r>
          </w:p>
        </w:tc>
        <w:tc>
          <w:tcPr>
            <w:tcW w:w="790" w:type="pct"/>
            <w:noWrap w:val="0"/>
            <w:vAlign w:val="center"/>
          </w:tcPr>
          <w:p>
            <w:pPr>
              <w:widowControl/>
              <w:spacing w:line="360" w:lineRule="auto"/>
              <w:jc w:val="center"/>
              <w:outlineLvl w:val="1"/>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467" w:type="pct"/>
            <w:noWrap w:val="0"/>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适配条</w:t>
            </w:r>
          </w:p>
        </w:tc>
        <w:tc>
          <w:tcPr>
            <w:tcW w:w="774" w:type="pct"/>
            <w:noWrap w:val="0"/>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9</w:t>
            </w:r>
          </w:p>
        </w:tc>
        <w:tc>
          <w:tcPr>
            <w:tcW w:w="983"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2.25</w:t>
            </w:r>
          </w:p>
        </w:tc>
        <w:tc>
          <w:tcPr>
            <w:tcW w:w="983"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1.7595</w:t>
            </w:r>
          </w:p>
        </w:tc>
        <w:tc>
          <w:tcPr>
            <w:tcW w:w="790" w:type="pct"/>
            <w:noWrap w:val="0"/>
            <w:vAlign w:val="center"/>
          </w:tcPr>
          <w:p>
            <w:pPr>
              <w:widowControl/>
              <w:spacing w:line="360" w:lineRule="auto"/>
              <w:jc w:val="center"/>
              <w:outlineLvl w:val="1"/>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467" w:type="pct"/>
            <w:noWrap w:val="0"/>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透明头枕</w:t>
            </w:r>
          </w:p>
        </w:tc>
        <w:tc>
          <w:tcPr>
            <w:tcW w:w="774" w:type="pct"/>
            <w:noWrap w:val="0"/>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6</w:t>
            </w:r>
          </w:p>
        </w:tc>
        <w:tc>
          <w:tcPr>
            <w:tcW w:w="983"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1.2</w:t>
            </w:r>
          </w:p>
        </w:tc>
        <w:tc>
          <w:tcPr>
            <w:tcW w:w="983"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0.918</w:t>
            </w:r>
          </w:p>
        </w:tc>
        <w:tc>
          <w:tcPr>
            <w:tcW w:w="790" w:type="pct"/>
            <w:noWrap w:val="0"/>
            <w:vAlign w:val="center"/>
          </w:tcPr>
          <w:p>
            <w:pPr>
              <w:widowControl/>
              <w:spacing w:line="360" w:lineRule="auto"/>
              <w:jc w:val="center"/>
              <w:outlineLvl w:val="1"/>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467" w:type="pct"/>
            <w:noWrap w:val="0"/>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真空适配条</w:t>
            </w:r>
          </w:p>
        </w:tc>
        <w:tc>
          <w:tcPr>
            <w:tcW w:w="774" w:type="pct"/>
            <w:noWrap w:val="0"/>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6</w:t>
            </w:r>
          </w:p>
        </w:tc>
        <w:tc>
          <w:tcPr>
            <w:tcW w:w="983"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0.96</w:t>
            </w:r>
          </w:p>
        </w:tc>
        <w:tc>
          <w:tcPr>
            <w:tcW w:w="983"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0.765</w:t>
            </w:r>
          </w:p>
        </w:tc>
        <w:tc>
          <w:tcPr>
            <w:tcW w:w="790" w:type="pct"/>
            <w:noWrap w:val="0"/>
            <w:vAlign w:val="center"/>
          </w:tcPr>
          <w:p>
            <w:pPr>
              <w:widowControl/>
              <w:spacing w:line="360" w:lineRule="auto"/>
              <w:jc w:val="center"/>
              <w:outlineLvl w:val="1"/>
              <w:rPr>
                <w:rFonts w:hint="eastAsia" w:ascii="宋体" w:hAnsi="宋体" w:eastAsia="宋体" w:cs="宋体"/>
                <w:sz w:val="24"/>
                <w:lang w:val="en-US" w:eastAsia="zh-CN"/>
              </w:rPr>
            </w:pPr>
          </w:p>
        </w:tc>
      </w:tr>
      <w:bookmarkEnd w:id="1"/>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三、技术参数要求</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俯卧盆腔系统</w:t>
      </w:r>
    </w:p>
    <w:p>
      <w:pPr>
        <w:pStyle w:val="4"/>
        <w:keepNext w:val="0"/>
        <w:keepLines w:val="0"/>
        <w:pageBreakBefore w:val="0"/>
        <w:numPr>
          <w:ilvl w:val="0"/>
          <w:numId w:val="0"/>
        </w:numPr>
        <w:kinsoku/>
        <w:wordWrap/>
        <w:overflowPunct/>
        <w:topLinePunct w:val="0"/>
        <w:autoSpaceDE/>
        <w:autoSpaceDN/>
        <w:bidi w:val="0"/>
        <w:adjustRightInd/>
        <w:spacing w:line="360" w:lineRule="auto"/>
        <w:ind w:left="479" w:leftChars="228"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用于盆腔肿瘤俯卧放疗体位固定，材质：高弹泡棉，外表喷涂橡胶漆</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479" w:leftChars="228"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酒精擦拭清洁及消毒不对漆面造成损坏</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尺寸</w:t>
      </w:r>
      <w:r>
        <w:rPr>
          <w:rFonts w:hint="eastAsia" w:ascii="宋体" w:hAnsi="宋体" w:eastAsia="宋体" w:cs="宋体"/>
          <w:sz w:val="24"/>
          <w:szCs w:val="24"/>
          <w:lang w:eastAsia="zh-CN"/>
        </w:rPr>
        <w:t>：</w:t>
      </w:r>
      <w:r>
        <w:rPr>
          <w:rFonts w:hint="eastAsia" w:ascii="宋体" w:hAnsi="宋体" w:eastAsia="宋体" w:cs="宋体"/>
          <w:sz w:val="24"/>
          <w:szCs w:val="24"/>
        </w:rPr>
        <w:t>长≥1400mm、宽≥400mm、高≥135mm</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头枕仰角可调，头枕角度调节档位≥3。头、体两段分体式设计，腹部镂空调节档位≥4</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裆部具有分腿固定器，对患者进行纵向定位。</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该底座能配合真空袋一起使用，防止患者放疗过程中移动</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具备真空袋适配槽，保证真空袋与底座的适配性</w:t>
      </w:r>
      <w:r>
        <w:rPr>
          <w:rFonts w:hint="eastAsia" w:ascii="宋体" w:hAnsi="宋体" w:eastAsia="宋体" w:cs="宋体"/>
          <w:sz w:val="24"/>
          <w:szCs w:val="24"/>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碳纤维多功能固定架</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用于头、头颈、胸腹、下腹部、乳腺等仰卧体位固定，碳纤维材质</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长度≥120cm，宽度≤55cm，厚度≥2cm，重量≤4.0kg</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配头脚方向头枕调节适配器，满足不同身高患者体位固定要求，底座表面印有摆位坐标线，边缘有刻度线</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可采用颈胸膜固定，膜片固定范围需包括鼻尖以上至剑突以下，可扩展俯卧乳腺体位固定、俯卧盆腔体位固定、腹部加压等功能组件</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针对乳腺调强放疗的特点，患者可仰卧平躺，定位膜固定头部及腹部，乳腺器官裸露不受挤压，头部偏向健侧固定可保证锁骨上靶区治疗精度和重复性，对比乳腺托架的优势有临床数据论文</w:t>
      </w:r>
      <w:r>
        <w:rPr>
          <w:rFonts w:hint="eastAsia" w:ascii="宋体" w:hAnsi="宋体" w:eastAsia="宋体" w:cs="宋体"/>
          <w:sz w:val="24"/>
          <w:szCs w:val="24"/>
          <w:lang w:eastAsia="zh-CN"/>
        </w:rPr>
        <w:t>。（提供证明材料）</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rPr>
        <w:t>可拆卸腹膜固定块高度≥4cm,摆位扣膜过程不受大腿内侧阻挡</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rPr>
        <w:t>可配卡销式真空袋固定，确保定位精度和摆位重复性</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rPr>
        <w:t>碳纤维面部分穿透系数（6mv≥0.986，15mv ≥0.989 )</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可以通过适配条把底板固定到加速器床板上，底板背部适配条定位槽，手臂支撑架需与底板通过固定装置连接为一体</w:t>
      </w:r>
      <w:r>
        <w:rPr>
          <w:rFonts w:hint="eastAsia" w:ascii="宋体" w:hAnsi="宋体" w:eastAsia="宋体" w:cs="宋体"/>
          <w:sz w:val="24"/>
          <w:szCs w:val="24"/>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碳纤维手臂支撑架</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rPr>
        <w:t>用于胸部/腹部/乳腺放疗时上举手臂的支撑，长≥520mm，宽≥490mm，高≥290mm，质量≤3Kg</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18.</w:t>
      </w:r>
      <w:r>
        <w:rPr>
          <w:rFonts w:hint="eastAsia" w:ascii="宋体" w:hAnsi="宋体" w:eastAsia="宋体" w:cs="宋体"/>
          <w:sz w:val="24"/>
          <w:szCs w:val="24"/>
        </w:rPr>
        <w:t>底板材质：碳纤维；手臂托：铝合金；腕托：POM工程塑料</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19.</w:t>
      </w:r>
      <w:r>
        <w:rPr>
          <w:rFonts w:hint="eastAsia" w:ascii="宋体" w:hAnsi="宋体" w:eastAsia="宋体" w:cs="宋体"/>
          <w:sz w:val="24"/>
          <w:szCs w:val="24"/>
        </w:rPr>
        <w:t>手臂支撑架需与底板通过固定装置连接为一体，手臂支撑架需配置2个手臂托，左右各1个</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手臂托调节档位：头脚方向≥4个；左右方向≥5个；前后方向高度≥5个</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rPr>
        <w:t>手臂托可旋转角度≥±80度</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22.</w:t>
      </w:r>
      <w:r>
        <w:rPr>
          <w:rFonts w:hint="eastAsia" w:ascii="宋体" w:hAnsi="宋体" w:eastAsia="宋体" w:cs="宋体"/>
          <w:sz w:val="24"/>
          <w:szCs w:val="24"/>
        </w:rPr>
        <w:t>腕托支撑高度可调节档位≥6个，手臂支撑架底板每边腕托的定位孔≥16个</w:t>
      </w:r>
      <w:r>
        <w:rPr>
          <w:rFonts w:hint="eastAsia" w:ascii="宋体" w:hAnsi="宋体" w:eastAsia="宋体" w:cs="宋体"/>
          <w:sz w:val="24"/>
          <w:szCs w:val="24"/>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MR多功能固定架</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r>
        <w:rPr>
          <w:rFonts w:hint="eastAsia" w:ascii="宋体" w:hAnsi="宋体" w:eastAsia="宋体" w:cs="宋体"/>
          <w:sz w:val="24"/>
          <w:szCs w:val="24"/>
        </w:rPr>
        <w:t>可用于头、头颈、胸腹、下腹部、乳腺等仰卧体位固定，核磁兼容复合材料</w:t>
      </w:r>
      <w:r>
        <w:rPr>
          <w:rFonts w:hint="eastAsia" w:ascii="宋体" w:hAnsi="宋体" w:eastAsia="宋体" w:cs="宋体"/>
          <w:sz w:val="24"/>
          <w:szCs w:val="24"/>
          <w:lang w:val="en-US"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24.</w:t>
      </w:r>
      <w:r>
        <w:rPr>
          <w:rFonts w:hint="eastAsia" w:ascii="宋体" w:hAnsi="宋体" w:eastAsia="宋体" w:cs="宋体"/>
          <w:sz w:val="24"/>
          <w:szCs w:val="24"/>
        </w:rPr>
        <w:t>长度≥120cm，宽度≤55cm，厚度≥2cm，重量≤4.2kg</w:t>
      </w:r>
      <w:r>
        <w:rPr>
          <w:rFonts w:hint="eastAsia" w:ascii="宋体" w:hAnsi="宋体" w:eastAsia="宋体" w:cs="宋体"/>
          <w:sz w:val="24"/>
          <w:szCs w:val="24"/>
          <w:lang w:val="en-US"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r>
        <w:rPr>
          <w:rFonts w:hint="eastAsia" w:ascii="宋体" w:hAnsi="宋体" w:eastAsia="宋体" w:cs="宋体"/>
          <w:sz w:val="24"/>
          <w:szCs w:val="24"/>
        </w:rPr>
        <w:t>配头脚方向头枕调节适配器，满足不同身高患者体位固定要求，底座表面印有摆位坐标线，边缘有刻度线</w:t>
      </w:r>
      <w:r>
        <w:rPr>
          <w:rFonts w:hint="eastAsia" w:ascii="宋体" w:hAnsi="宋体" w:eastAsia="宋体" w:cs="宋体"/>
          <w:sz w:val="24"/>
          <w:szCs w:val="24"/>
          <w:lang w:val="en-US"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26.</w:t>
      </w:r>
      <w:r>
        <w:rPr>
          <w:rFonts w:hint="eastAsia" w:ascii="宋体" w:hAnsi="宋体" w:eastAsia="宋体" w:cs="宋体"/>
          <w:sz w:val="24"/>
          <w:szCs w:val="24"/>
        </w:rPr>
        <w:t>可采用颈胸膜固定，膜片固定范围需包括鼻尖以上至剑突以下，可扩展俯卧乳腺体位固定、俯卧盆腔体位固定、腹部加压等功能组件</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27.</w:t>
      </w:r>
      <w:r>
        <w:rPr>
          <w:rFonts w:hint="eastAsia" w:ascii="宋体" w:hAnsi="宋体" w:eastAsia="宋体" w:cs="宋体"/>
          <w:sz w:val="24"/>
          <w:szCs w:val="24"/>
        </w:rPr>
        <w:t>针对乳腺调强放疗的特点，患者可仰卧平躺，定位膜固定头部及腹部，乳腺器官裸露不受挤压，头部偏向健侧固定可保证锁骨上靶区治疗精度和重复性，对比乳腺托架的优势有临床数据论文</w:t>
      </w:r>
      <w:r>
        <w:rPr>
          <w:rFonts w:hint="eastAsia" w:ascii="宋体" w:hAnsi="宋体" w:eastAsia="宋体" w:cs="宋体"/>
          <w:sz w:val="24"/>
          <w:szCs w:val="24"/>
          <w:lang w:eastAsia="zh-CN"/>
        </w:rPr>
        <w:t>。（提供证明材料）</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28.</w:t>
      </w:r>
      <w:r>
        <w:rPr>
          <w:rFonts w:hint="eastAsia" w:ascii="宋体" w:hAnsi="宋体" w:eastAsia="宋体" w:cs="宋体"/>
          <w:sz w:val="24"/>
          <w:szCs w:val="24"/>
        </w:rPr>
        <w:t>可拆卸腹膜固定块高度≥4cm,摆位扣膜过程不受大腿内侧阻挡</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29.</w:t>
      </w:r>
      <w:r>
        <w:rPr>
          <w:rFonts w:hint="eastAsia" w:ascii="宋体" w:hAnsi="宋体" w:eastAsia="宋体" w:cs="宋体"/>
          <w:sz w:val="24"/>
          <w:szCs w:val="24"/>
        </w:rPr>
        <w:t>可配卡销式真空袋固定，确保定位精度和摆位重复性</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30.</w:t>
      </w:r>
      <w:r>
        <w:rPr>
          <w:rFonts w:hint="eastAsia" w:ascii="宋体" w:hAnsi="宋体" w:eastAsia="宋体" w:cs="宋体"/>
          <w:sz w:val="24"/>
          <w:szCs w:val="24"/>
        </w:rPr>
        <w:t>可以通过适配条把底板固定到加速器床板上，底板背部适配条定位槽，手臂支撑架需与底板通过固定装置连接为一体</w:t>
      </w:r>
      <w:r>
        <w:rPr>
          <w:rFonts w:hint="eastAsia" w:ascii="宋体" w:hAnsi="宋体" w:eastAsia="宋体" w:cs="宋体"/>
          <w:sz w:val="24"/>
          <w:szCs w:val="24"/>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腿部支撑装置</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31.</w:t>
      </w:r>
      <w:r>
        <w:rPr>
          <w:rFonts w:hint="eastAsia" w:ascii="宋体" w:hAnsi="宋体" w:eastAsia="宋体" w:cs="宋体"/>
          <w:sz w:val="24"/>
          <w:szCs w:val="24"/>
        </w:rPr>
        <w:t>由PMMA底板及膝部软垫组成</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32.</w:t>
      </w:r>
      <w:r>
        <w:rPr>
          <w:rFonts w:hint="eastAsia" w:ascii="宋体" w:hAnsi="宋体" w:eastAsia="宋体" w:cs="宋体"/>
          <w:sz w:val="24"/>
          <w:szCs w:val="24"/>
        </w:rPr>
        <w:t>膝部软垫可根据体位固定要求选择增高垫，增高垫厚度≥4cm</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33.</w:t>
      </w:r>
      <w:r>
        <w:rPr>
          <w:rFonts w:hint="eastAsia" w:ascii="宋体" w:hAnsi="宋体" w:eastAsia="宋体" w:cs="宋体"/>
          <w:sz w:val="24"/>
          <w:szCs w:val="24"/>
        </w:rPr>
        <w:t>膝部软垫在头脚采用连续滑动，一键锁紧结构设计</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34.</w:t>
      </w:r>
      <w:r>
        <w:rPr>
          <w:rFonts w:hint="eastAsia" w:ascii="宋体" w:hAnsi="宋体" w:eastAsia="宋体" w:cs="宋体"/>
          <w:sz w:val="24"/>
          <w:szCs w:val="24"/>
        </w:rPr>
        <w:t>膝部软垫头脚方向调节距离≥45cm</w:t>
      </w:r>
      <w:r>
        <w:rPr>
          <w:rFonts w:hint="eastAsia" w:ascii="宋体" w:hAnsi="宋体" w:eastAsia="宋体" w:cs="宋体"/>
          <w:sz w:val="24"/>
          <w:szCs w:val="24"/>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MR手部支撑装置</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35.</w:t>
      </w:r>
      <w:r>
        <w:rPr>
          <w:rFonts w:hint="eastAsia" w:ascii="宋体" w:hAnsi="宋体" w:eastAsia="宋体" w:cs="宋体"/>
          <w:sz w:val="24"/>
          <w:szCs w:val="24"/>
        </w:rPr>
        <w:t>用于胸部/腹部/乳腺放疗时上举手臂的支撑，长≥520mm，宽≥490mm，高≥290mm，质量≤3Kg</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36.</w:t>
      </w:r>
      <w:r>
        <w:rPr>
          <w:rFonts w:hint="eastAsia" w:ascii="宋体" w:hAnsi="宋体" w:eastAsia="宋体" w:cs="宋体"/>
          <w:sz w:val="24"/>
          <w:szCs w:val="24"/>
        </w:rPr>
        <w:t>核磁兼容复合材料</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37.</w:t>
      </w:r>
      <w:r>
        <w:rPr>
          <w:rFonts w:hint="eastAsia" w:ascii="宋体" w:hAnsi="宋体" w:eastAsia="宋体" w:cs="宋体"/>
          <w:sz w:val="24"/>
          <w:szCs w:val="24"/>
        </w:rPr>
        <w:t>手臂支撑架需与底板通过固定装置连接为一体，手臂支撑架需配置2个手臂托，左右各1个</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38.</w:t>
      </w:r>
      <w:r>
        <w:rPr>
          <w:rFonts w:hint="eastAsia" w:ascii="宋体" w:hAnsi="宋体" w:eastAsia="宋体" w:cs="宋体"/>
          <w:sz w:val="24"/>
          <w:szCs w:val="24"/>
        </w:rPr>
        <w:t>手臂托调节档位：头脚方向≥4个；左右方向≥5个；前后方向高度≥5个</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39.</w:t>
      </w:r>
      <w:r>
        <w:rPr>
          <w:rFonts w:hint="eastAsia" w:ascii="宋体" w:hAnsi="宋体" w:eastAsia="宋体" w:cs="宋体"/>
          <w:sz w:val="24"/>
          <w:szCs w:val="24"/>
        </w:rPr>
        <w:t>手臂托可旋转角度≥±80度</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40.</w:t>
      </w:r>
      <w:r>
        <w:rPr>
          <w:rFonts w:hint="eastAsia" w:ascii="宋体" w:hAnsi="宋体" w:eastAsia="宋体" w:cs="宋体"/>
          <w:sz w:val="24"/>
          <w:szCs w:val="24"/>
        </w:rPr>
        <w:t>腕托支撑高度可调节档位≥6个,手臂支撑架底板每边腕托的定位孔≥16个</w:t>
      </w:r>
      <w:r>
        <w:rPr>
          <w:rFonts w:hint="eastAsia" w:ascii="宋体" w:hAnsi="宋体" w:eastAsia="宋体" w:cs="宋体"/>
          <w:sz w:val="24"/>
          <w:szCs w:val="24"/>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MR腿部支撑装置</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41.</w:t>
      </w:r>
      <w:r>
        <w:rPr>
          <w:rFonts w:hint="eastAsia" w:ascii="宋体" w:hAnsi="宋体" w:eastAsia="宋体" w:cs="宋体"/>
          <w:sz w:val="24"/>
          <w:szCs w:val="24"/>
        </w:rPr>
        <w:t>由玻璃纤维复合材料及膝部软垫组成</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42.</w:t>
      </w:r>
      <w:r>
        <w:rPr>
          <w:rFonts w:hint="eastAsia" w:ascii="宋体" w:hAnsi="宋体" w:eastAsia="宋体" w:cs="宋体"/>
          <w:sz w:val="24"/>
          <w:szCs w:val="24"/>
        </w:rPr>
        <w:t>连续滑动调节，一键锁紧设计</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43.</w:t>
      </w:r>
      <w:r>
        <w:rPr>
          <w:rFonts w:hint="eastAsia" w:ascii="宋体" w:hAnsi="宋体" w:eastAsia="宋体" w:cs="宋体"/>
          <w:sz w:val="24"/>
          <w:szCs w:val="24"/>
        </w:rPr>
        <w:t>膝部软垫头脚方向调节距离≥45cm</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44.</w:t>
      </w:r>
      <w:r>
        <w:rPr>
          <w:rFonts w:hint="eastAsia" w:ascii="宋体" w:hAnsi="宋体" w:eastAsia="宋体" w:cs="宋体"/>
          <w:sz w:val="24"/>
          <w:szCs w:val="24"/>
        </w:rPr>
        <w:t>底板为核磁兼容材质</w:t>
      </w:r>
      <w:r>
        <w:rPr>
          <w:rFonts w:hint="eastAsia" w:ascii="宋体" w:hAnsi="宋体" w:eastAsia="宋体" w:cs="宋体"/>
          <w:sz w:val="24"/>
          <w:szCs w:val="24"/>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（八）</w:t>
      </w:r>
      <w:r>
        <w:rPr>
          <w:rFonts w:hint="eastAsia" w:ascii="宋体" w:hAnsi="宋体" w:eastAsia="宋体" w:cs="宋体"/>
          <w:b/>
          <w:bCs/>
          <w:sz w:val="28"/>
          <w:szCs w:val="28"/>
        </w:rPr>
        <w:t>腹部加压弓形尺</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45.</w:t>
      </w:r>
      <w:r>
        <w:rPr>
          <w:rFonts w:hint="eastAsia" w:ascii="宋体" w:hAnsi="宋体" w:eastAsia="宋体" w:cs="宋体"/>
          <w:sz w:val="24"/>
          <w:szCs w:val="24"/>
        </w:rPr>
        <w:t>与一体化多功能固定架配套使用，用于腹部加压将深呼吸变为浅呼吸</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46.</w:t>
      </w:r>
      <w:r>
        <w:rPr>
          <w:rFonts w:hint="eastAsia" w:ascii="宋体" w:hAnsi="宋体" w:eastAsia="宋体" w:cs="宋体"/>
          <w:sz w:val="24"/>
          <w:szCs w:val="24"/>
        </w:rPr>
        <w:t>弓形尺通过卡锁夹紧在固定架上，可沿头脚方向自由滑动调节</w:t>
      </w:r>
      <w:r>
        <w:rPr>
          <w:rFonts w:hint="eastAsia" w:ascii="宋体" w:hAnsi="宋体" w:eastAsia="宋体" w:cs="宋体"/>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47.</w:t>
      </w:r>
      <w:r>
        <w:rPr>
          <w:rFonts w:hint="eastAsia" w:ascii="宋体" w:hAnsi="宋体" w:eastAsia="宋体" w:cs="宋体"/>
          <w:sz w:val="24"/>
          <w:szCs w:val="24"/>
        </w:rPr>
        <w:t>弓形尺三角形压腹板通过旋钮调节压迫深度，调节最小可分辨深度1mm</w:t>
      </w:r>
      <w:r>
        <w:rPr>
          <w:rFonts w:hint="eastAsia" w:ascii="宋体" w:hAnsi="宋体" w:eastAsia="宋体" w:cs="宋体"/>
          <w:sz w:val="24"/>
          <w:szCs w:val="24"/>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（九）</w:t>
      </w:r>
      <w:r>
        <w:rPr>
          <w:rFonts w:hint="eastAsia" w:ascii="宋体" w:hAnsi="宋体" w:eastAsia="宋体" w:cs="宋体"/>
          <w:b/>
          <w:bCs/>
          <w:sz w:val="28"/>
          <w:szCs w:val="28"/>
        </w:rPr>
        <w:t>适配条</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48.</w:t>
      </w:r>
      <w:r>
        <w:rPr>
          <w:rFonts w:hint="eastAsia" w:ascii="宋体" w:hAnsi="宋体" w:eastAsia="宋体" w:cs="宋体"/>
          <w:sz w:val="24"/>
          <w:szCs w:val="24"/>
        </w:rPr>
        <w:t>碳纤维材质，扫描无伪影</w:t>
      </w:r>
      <w:r>
        <w:rPr>
          <w:rFonts w:hint="eastAsia" w:ascii="宋体" w:hAnsi="宋体" w:eastAsia="宋体" w:cs="宋体"/>
          <w:sz w:val="24"/>
          <w:szCs w:val="24"/>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（十）</w:t>
      </w:r>
      <w:r>
        <w:rPr>
          <w:rFonts w:hint="eastAsia" w:ascii="宋体" w:hAnsi="宋体" w:eastAsia="宋体" w:cs="宋体"/>
          <w:b/>
          <w:bCs/>
          <w:sz w:val="28"/>
          <w:szCs w:val="28"/>
        </w:rPr>
        <w:t>透明头枕</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49.</w:t>
      </w:r>
      <w:r>
        <w:rPr>
          <w:rFonts w:hint="eastAsia" w:ascii="宋体" w:hAnsi="宋体" w:eastAsia="宋体" w:cs="宋体"/>
          <w:sz w:val="24"/>
          <w:szCs w:val="24"/>
        </w:rPr>
        <w:t>一套共6个</w:t>
      </w:r>
      <w:r>
        <w:rPr>
          <w:rFonts w:hint="eastAsia" w:ascii="宋体" w:hAnsi="宋体" w:eastAsia="宋体" w:cs="宋体"/>
          <w:sz w:val="24"/>
          <w:szCs w:val="24"/>
          <w:lang w:eastAsia="zh-CN"/>
        </w:rPr>
        <w:t>，</w:t>
      </w:r>
      <w:r>
        <w:rPr>
          <w:rFonts w:hint="eastAsia" w:ascii="宋体" w:hAnsi="宋体" w:eastAsia="宋体" w:cs="宋体"/>
          <w:sz w:val="24"/>
          <w:szCs w:val="24"/>
        </w:rPr>
        <w:t>分A-F不同高度六种规格</w:t>
      </w:r>
      <w:r>
        <w:rPr>
          <w:rFonts w:hint="eastAsia" w:ascii="宋体" w:hAnsi="宋体" w:eastAsia="宋体" w:cs="宋体"/>
          <w:sz w:val="24"/>
          <w:szCs w:val="24"/>
          <w:lang w:eastAsia="zh-CN"/>
        </w:rPr>
        <w:t>，</w:t>
      </w:r>
      <w:r>
        <w:rPr>
          <w:rFonts w:hint="eastAsia" w:ascii="宋体" w:hAnsi="宋体" w:eastAsia="宋体" w:cs="宋体"/>
          <w:sz w:val="24"/>
          <w:szCs w:val="24"/>
        </w:rPr>
        <w:t>透明</w:t>
      </w:r>
      <w:r>
        <w:rPr>
          <w:rFonts w:hint="eastAsia" w:ascii="宋体" w:hAnsi="宋体" w:eastAsia="宋体" w:cs="宋体"/>
          <w:sz w:val="24"/>
          <w:szCs w:val="24"/>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（十一）</w:t>
      </w:r>
      <w:r>
        <w:rPr>
          <w:rFonts w:hint="eastAsia" w:ascii="宋体" w:hAnsi="宋体" w:eastAsia="宋体" w:cs="宋体"/>
          <w:b/>
          <w:bCs/>
          <w:sz w:val="28"/>
          <w:szCs w:val="28"/>
        </w:rPr>
        <w:t>真空适配条</w:t>
      </w:r>
    </w:p>
    <w:p>
      <w:pPr>
        <w:pStyle w:val="4"/>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50.</w:t>
      </w:r>
      <w:r>
        <w:rPr>
          <w:rFonts w:hint="eastAsia" w:ascii="宋体" w:hAnsi="宋体" w:eastAsia="宋体" w:cs="宋体"/>
          <w:sz w:val="24"/>
          <w:szCs w:val="24"/>
        </w:rPr>
        <w:t>塑料材质，用于塑形垫或者真空袋在一体化固定架上重复摆位</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bCs/>
          <w:sz w:val="24"/>
          <w:lang w:eastAsia="zh-CN"/>
        </w:rPr>
      </w:pPr>
      <w:r>
        <w:rPr>
          <w:rFonts w:hint="eastAsia" w:ascii="宋体" w:hAnsi="宋体" w:eastAsia="宋体" w:cs="宋体"/>
          <w:b/>
          <w:bCs/>
          <w:sz w:val="24"/>
        </w:rPr>
        <w:t>四</w:t>
      </w:r>
      <w:r>
        <w:rPr>
          <w:rFonts w:hint="eastAsia" w:ascii="宋体" w:hAnsi="宋体" w:eastAsia="宋体" w:cs="宋体"/>
          <w:b/>
          <w:bCs/>
          <w:sz w:val="24"/>
          <w:lang w:eastAsia="zh-CN"/>
        </w:rPr>
        <w:t>、</w:t>
      </w:r>
      <w:r>
        <w:rPr>
          <w:rStyle w:val="9"/>
          <w:rFonts w:hint="eastAsia" w:ascii="宋体" w:hAnsi="宋体" w:eastAsia="宋体" w:cs="宋体"/>
          <w:sz w:val="24"/>
          <w:szCs w:val="24"/>
          <w:lang w:bidi="ar"/>
        </w:rPr>
        <w:t>★</w:t>
      </w:r>
      <w:r>
        <w:rPr>
          <w:rFonts w:hint="eastAsia" w:ascii="宋体" w:hAnsi="宋体" w:eastAsia="宋体" w:cs="宋体"/>
          <w:b/>
          <w:bCs/>
          <w:sz w:val="24"/>
        </w:rPr>
        <w:t>商务要求</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bCs/>
          <w:color w:val="auto"/>
          <w:sz w:val="24"/>
          <w:szCs w:val="24"/>
          <w:highlight w:val="none"/>
          <w:u w:val="none"/>
        </w:rPr>
        <w:t>1.付款方式</w:t>
      </w:r>
      <w:r>
        <w:rPr>
          <w:rFonts w:hint="eastAsia" w:ascii="宋体" w:hAnsi="宋体" w:eastAsia="宋体" w:cs="宋体"/>
          <w:b w:val="0"/>
          <w:bCs w:val="0"/>
          <w:color w:val="auto"/>
          <w:sz w:val="24"/>
          <w:szCs w:val="24"/>
          <w:highlight w:val="none"/>
          <w:u w:val="none"/>
        </w:rPr>
        <w:t>：投标人须在合同签订生效之日起的7个工作日内，按合同总价10%支付履约保证金，安装调试并经采购人验收合格后，投标人须向采购人出具合法有效完整的完税发票及凭证资料进行支付结算，采购人支付合同总价的100%货款给投标人。</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bCs/>
          <w:color w:val="auto"/>
          <w:sz w:val="24"/>
          <w:szCs w:val="24"/>
          <w:highlight w:val="none"/>
          <w:u w:val="none"/>
        </w:rPr>
        <w:t>2.履约保证金的退还：</w:t>
      </w:r>
      <w:r>
        <w:rPr>
          <w:rFonts w:hint="eastAsia" w:ascii="宋体" w:hAnsi="宋体" w:eastAsia="宋体" w:cs="宋体"/>
          <w:b w:val="0"/>
          <w:bCs w:val="0"/>
          <w:color w:val="auto"/>
          <w:sz w:val="24"/>
          <w:szCs w:val="24"/>
          <w:highlight w:val="none"/>
          <w:u w:val="none"/>
        </w:rPr>
        <w:t>货物自验收合格之日满1年，采购人接到投标人付款申请后30个工作日内，采购人一次性无息退还投标人的履约保证金。</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bCs/>
          <w:color w:val="auto"/>
          <w:sz w:val="24"/>
          <w:szCs w:val="24"/>
          <w:highlight w:val="none"/>
          <w:u w:val="none"/>
        </w:rPr>
        <w:t>3.交货时间：</w:t>
      </w:r>
      <w:r>
        <w:rPr>
          <w:rFonts w:hint="eastAsia" w:ascii="宋体" w:hAnsi="宋体" w:eastAsia="宋体" w:cs="宋体"/>
          <w:b w:val="0"/>
          <w:bCs w:val="0"/>
          <w:color w:val="auto"/>
          <w:sz w:val="24"/>
          <w:szCs w:val="24"/>
          <w:highlight w:val="none"/>
          <w:u w:val="none"/>
        </w:rPr>
        <w:t>合同签订后</w:t>
      </w:r>
      <w:r>
        <w:rPr>
          <w:rFonts w:hint="eastAsia" w:ascii="宋体" w:hAnsi="宋体" w:eastAsia="宋体" w:cs="宋体"/>
          <w:b/>
          <w:bCs/>
          <w:color w:val="auto"/>
          <w:sz w:val="24"/>
          <w:szCs w:val="24"/>
          <w:highlight w:val="none"/>
          <w:u w:val="none"/>
          <w:lang w:val="en-US" w:eastAsia="zh-CN"/>
        </w:rPr>
        <w:t>90</w:t>
      </w:r>
      <w:r>
        <w:rPr>
          <w:rFonts w:hint="eastAsia" w:ascii="宋体" w:hAnsi="宋体" w:eastAsia="宋体" w:cs="宋体"/>
          <w:b w:val="0"/>
          <w:bCs w:val="0"/>
          <w:color w:val="auto"/>
          <w:sz w:val="24"/>
          <w:szCs w:val="24"/>
          <w:highlight w:val="none"/>
          <w:u w:val="none"/>
        </w:rPr>
        <w:t>天内，投标人须将所有货物运抵现场安装调试完毕并交付采购人验收，具体时间可由双方在合同中约定。</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bCs/>
          <w:color w:val="auto"/>
          <w:sz w:val="24"/>
          <w:szCs w:val="24"/>
          <w:highlight w:val="none"/>
          <w:u w:val="none"/>
        </w:rPr>
        <w:t>4.</w:t>
      </w:r>
      <w:r>
        <w:rPr>
          <w:rFonts w:hint="eastAsia" w:ascii="宋体" w:hAnsi="宋体" w:eastAsia="宋体" w:cs="宋体"/>
          <w:b w:val="0"/>
          <w:bCs w:val="0"/>
          <w:color w:val="auto"/>
          <w:sz w:val="24"/>
          <w:szCs w:val="24"/>
          <w:highlight w:val="none"/>
          <w:u w:val="none"/>
        </w:rPr>
        <w:t>由于投标人的原因未能按时供货的，每拖延一天，须向采购人支付合同总额千分之三的违约金；如超过供货期90天，采购人有权解除合同，履约保证金不予退还。</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highlight w:val="none"/>
          <w:u w:val="none"/>
        </w:rPr>
        <w:t>5.交货地点：</w:t>
      </w:r>
      <w:r>
        <w:rPr>
          <w:rFonts w:hint="eastAsia" w:ascii="宋体" w:hAnsi="宋体" w:eastAsia="宋体" w:cs="宋体"/>
          <w:b w:val="0"/>
          <w:bCs w:val="0"/>
          <w:color w:val="auto"/>
          <w:sz w:val="24"/>
          <w:szCs w:val="24"/>
          <w:highlight w:val="none"/>
          <w:u w:val="none"/>
        </w:rPr>
        <w:t>四川省人民医院。</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6.售后服务（售后服务涉及费用均包含在投标人的投标报价中）：</w:t>
      </w:r>
    </w:p>
    <w:p>
      <w:pPr>
        <w:pStyle w:val="3"/>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6.1 送货上门、安装、调试，并试运行。</w:t>
      </w:r>
    </w:p>
    <w:p>
      <w:pPr>
        <w:pStyle w:val="3"/>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6.2 提供培训。保证受训人员能熟练操作，并对该设备能进行日常维护，如未达到，医院有权延后支付合同所约定之付款。</w:t>
      </w:r>
    </w:p>
    <w:p>
      <w:pPr>
        <w:pStyle w:val="3"/>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6.3 质保期不低于</w:t>
      </w:r>
      <w:r>
        <w:rPr>
          <w:rFonts w:hint="eastAsia" w:ascii="宋体" w:hAnsi="宋体" w:eastAsia="宋体" w:cs="宋体"/>
          <w:b/>
          <w:bCs/>
          <w:color w:val="auto"/>
          <w:kern w:val="2"/>
          <w:sz w:val="24"/>
          <w:szCs w:val="24"/>
          <w:highlight w:val="none"/>
          <w:u w:val="none"/>
          <w:lang w:val="en-US" w:eastAsia="zh-CN" w:bidi="ar-SA"/>
        </w:rPr>
        <w:t>3</w:t>
      </w:r>
      <w:r>
        <w:rPr>
          <w:rFonts w:hint="eastAsia" w:ascii="宋体" w:hAnsi="宋体" w:eastAsia="宋体" w:cs="宋体"/>
          <w:b w:val="0"/>
          <w:bCs w:val="0"/>
          <w:color w:val="auto"/>
          <w:kern w:val="2"/>
          <w:sz w:val="24"/>
          <w:szCs w:val="24"/>
          <w:highlight w:val="none"/>
          <w:u w:val="none"/>
          <w:lang w:val="en-US" w:eastAsia="zh-CN" w:bidi="ar-SA"/>
        </w:rPr>
        <w:t>年（合同签订后采购人出具验收报告之日起），范围：整机含所有部件（质保期内涉及维修、产品更换、人工费用等一切费用包含在此次报价中）。</w:t>
      </w:r>
    </w:p>
    <w:p>
      <w:pPr>
        <w:pStyle w:val="3"/>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6.4 如货物在质保期内出现质量问题，投标人须在接到通知后12小时内响应，48小时内到场维修，或以合同约定为准，并承担相关费用；如质保期内货物经投标人两次维修仍不能达到国家相关质量标准，采购人有权更换全新货物、退货并追究投标人违约责任。</w:t>
      </w:r>
    </w:p>
    <w:p>
      <w:pPr>
        <w:pStyle w:val="3"/>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6.5 维修期间，根据采购人需要，提供备用设备。</w:t>
      </w:r>
    </w:p>
    <w:p>
      <w:pPr>
        <w:pStyle w:val="3"/>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6.6 投标人须指派专人负责与采购人联系售后服务事宜。</w:t>
      </w:r>
    </w:p>
    <w:p>
      <w:pPr>
        <w:pStyle w:val="4"/>
        <w:keepNext w:val="0"/>
        <w:keepLines w:val="0"/>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rPr>
          <w:rFonts w:hint="eastAsia" w:ascii="宋体" w:hAnsi="宋体" w:eastAsia="宋体" w:cs="宋体"/>
          <w:b/>
          <w:bCs/>
          <w:color w:val="auto"/>
          <w:sz w:val="24"/>
          <w:szCs w:val="24"/>
          <w:highlight w:val="none"/>
          <w:u w:val="none"/>
          <w:lang w:val="en-US"/>
        </w:rPr>
      </w:pPr>
      <w:r>
        <w:rPr>
          <w:rFonts w:hint="eastAsia" w:ascii="宋体" w:hAnsi="宋体" w:eastAsia="宋体" w:cs="宋体"/>
          <w:b/>
          <w:bCs/>
          <w:color w:val="auto"/>
          <w:sz w:val="24"/>
          <w:szCs w:val="24"/>
          <w:highlight w:val="none"/>
          <w:u w:val="none"/>
          <w:lang w:val="en-US"/>
        </w:rPr>
        <w:t>7.验收：</w:t>
      </w:r>
    </w:p>
    <w:p>
      <w:pPr>
        <w:pStyle w:val="3"/>
        <w:keepNext w:val="0"/>
        <w:keepLines w:val="0"/>
        <w:pageBreakBefore w:val="0"/>
        <w:widowControl w:val="0"/>
        <w:kinsoku/>
        <w:wordWrap/>
        <w:overflowPunct/>
        <w:topLinePunct w:val="0"/>
        <w:autoSpaceDE/>
        <w:autoSpaceDN/>
        <w:bidi w:val="0"/>
        <w:adjustRightInd/>
        <w:snapToGrid/>
        <w:spacing w:line="420" w:lineRule="exact"/>
        <w:ind w:left="0" w:firstLine="482" w:firstLineChars="200"/>
        <w:textAlignment w:val="auto"/>
        <w:rPr>
          <w:rFonts w:hint="eastAsia" w:ascii="宋体" w:hAnsi="宋体" w:eastAsia="宋体" w:cs="宋体"/>
          <w:b/>
          <w:bCs/>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u w:val="none"/>
          <w:lang w:val="en-US" w:eastAsia="zh-CN" w:bidi="ar-SA"/>
        </w:rPr>
        <w:t>7.1验收交付标准和方法：</w:t>
      </w:r>
    </w:p>
    <w:p>
      <w:pPr>
        <w:pStyle w:val="3"/>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7.1.1按国家有关规定以及招标文件的质量要求和技术指标、中标人的响应投标文件及承诺与合同约定标准进行验收；</w:t>
      </w:r>
    </w:p>
    <w:p>
      <w:pPr>
        <w:pStyle w:val="3"/>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kern w:val="2"/>
          <w:sz w:val="24"/>
          <w:szCs w:val="24"/>
          <w:highlight w:val="none"/>
          <w:u w:val="none"/>
          <w:lang w:val="en-US" w:eastAsia="zh-CN" w:bidi="ar-SA"/>
        </w:rPr>
        <w:t>7.1.2其他未尽事宜按照《财政部关于进一步加 强政府采购需求和履约验收管理的指导意见》(财库〔2016〕205 号)和《政府采购需求管理办法》（财库〔2021〕22号）的要求进行验收。</w:t>
      </w:r>
    </w:p>
    <w:p>
      <w:pPr>
        <w:pStyle w:val="5"/>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7.2验收方案</w:t>
      </w:r>
    </w:p>
    <w:p>
      <w:pPr>
        <w:pStyle w:val="5"/>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eastAsia="宋体" w:cs="宋体"/>
          <w:b w:val="0"/>
          <w:bCs w:val="0"/>
          <w:color w:val="auto"/>
          <w:kern w:val="0"/>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7.2.1</w:t>
      </w:r>
      <w:r>
        <w:rPr>
          <w:rFonts w:hint="eastAsia" w:ascii="宋体" w:hAnsi="宋体" w:eastAsia="宋体" w:cs="宋体"/>
          <w:b w:val="0"/>
          <w:bCs w:val="0"/>
          <w:color w:val="auto"/>
          <w:sz w:val="24"/>
          <w:szCs w:val="24"/>
          <w:u w:val="none"/>
          <w:shd w:val="clear" w:color="auto" w:fill="FFFFFF"/>
        </w:rPr>
        <w:t>验收组织方式：</w:t>
      </w:r>
      <w:r>
        <w:rPr>
          <w:rFonts w:hint="eastAsia" w:ascii="宋体" w:hAnsi="宋体" w:eastAsia="宋体" w:cs="宋体"/>
          <w:b w:val="0"/>
          <w:bCs w:val="0"/>
          <w:color w:val="auto"/>
          <w:kern w:val="0"/>
          <w:sz w:val="24"/>
          <w:szCs w:val="24"/>
          <w:u w:val="none"/>
          <w:shd w:val="clear" w:color="auto" w:fill="FFFFFF"/>
        </w:rPr>
        <w:t>自行验收</w:t>
      </w:r>
    </w:p>
    <w:p>
      <w:pPr>
        <w:pStyle w:val="5"/>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eastAsia="宋体" w:cs="宋体"/>
          <w:b w:val="0"/>
          <w:bCs w:val="0"/>
          <w:color w:val="auto"/>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7.2.2</w:t>
      </w:r>
      <w:r>
        <w:rPr>
          <w:rFonts w:hint="eastAsia" w:ascii="宋体" w:hAnsi="宋体" w:eastAsia="宋体" w:cs="宋体"/>
          <w:b w:val="0"/>
          <w:bCs w:val="0"/>
          <w:color w:val="auto"/>
          <w:sz w:val="24"/>
          <w:szCs w:val="24"/>
          <w:u w:val="none"/>
          <w:shd w:val="clear" w:color="auto" w:fill="FFFFFF"/>
        </w:rPr>
        <w:t>是否邀请本项目的其他供应商：否</w:t>
      </w:r>
    </w:p>
    <w:p>
      <w:pPr>
        <w:pStyle w:val="5"/>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eastAsia="宋体" w:cs="宋体"/>
          <w:b w:val="0"/>
          <w:bCs w:val="0"/>
          <w:color w:val="auto"/>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7.2.3</w:t>
      </w:r>
      <w:r>
        <w:rPr>
          <w:rFonts w:hint="eastAsia" w:ascii="宋体" w:hAnsi="宋体" w:eastAsia="宋体" w:cs="宋体"/>
          <w:b w:val="0"/>
          <w:bCs w:val="0"/>
          <w:color w:val="auto"/>
          <w:sz w:val="24"/>
          <w:szCs w:val="24"/>
          <w:u w:val="none"/>
          <w:shd w:val="clear" w:color="auto" w:fill="FFFFFF"/>
        </w:rPr>
        <w:t>是否邀请专家：否</w:t>
      </w:r>
    </w:p>
    <w:p>
      <w:pPr>
        <w:pStyle w:val="5"/>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eastAsia="宋体" w:cs="宋体"/>
          <w:b w:val="0"/>
          <w:bCs w:val="0"/>
          <w:color w:val="auto"/>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7.2.4</w:t>
      </w:r>
      <w:r>
        <w:rPr>
          <w:rFonts w:hint="eastAsia" w:ascii="宋体" w:hAnsi="宋体" w:eastAsia="宋体" w:cs="宋体"/>
          <w:b w:val="0"/>
          <w:bCs w:val="0"/>
          <w:color w:val="auto"/>
          <w:sz w:val="24"/>
          <w:szCs w:val="24"/>
          <w:u w:val="none"/>
          <w:shd w:val="clear" w:color="auto" w:fill="FFFFFF"/>
        </w:rPr>
        <w:t>是否邀请第三方检测机构</w:t>
      </w:r>
      <w:r>
        <w:rPr>
          <w:rFonts w:hint="eastAsia" w:ascii="宋体" w:hAnsi="宋体" w:eastAsia="宋体" w:cs="宋体"/>
          <w:b w:val="0"/>
          <w:bCs w:val="0"/>
          <w:color w:val="auto"/>
          <w:sz w:val="24"/>
          <w:szCs w:val="24"/>
          <w:u w:val="none"/>
          <w:shd w:val="clear" w:color="auto" w:fill="FFFFFF"/>
          <w:lang w:eastAsia="zh-CN"/>
        </w:rPr>
        <w:t>：</w:t>
      </w:r>
      <w:r>
        <w:rPr>
          <w:rFonts w:hint="eastAsia" w:ascii="宋体" w:hAnsi="宋体" w:eastAsia="宋体" w:cs="宋体"/>
          <w:b w:val="0"/>
          <w:bCs w:val="0"/>
          <w:color w:val="auto"/>
          <w:sz w:val="24"/>
          <w:szCs w:val="24"/>
          <w:u w:val="none"/>
          <w:shd w:val="clear" w:color="auto" w:fill="FFFFFF"/>
        </w:rPr>
        <w:t>否</w:t>
      </w:r>
    </w:p>
    <w:p>
      <w:pPr>
        <w:pStyle w:val="5"/>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eastAsia="宋体" w:cs="宋体"/>
          <w:b w:val="0"/>
          <w:bCs w:val="0"/>
          <w:color w:val="auto"/>
          <w:kern w:val="0"/>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7.2.5</w:t>
      </w:r>
      <w:r>
        <w:rPr>
          <w:rFonts w:hint="eastAsia" w:ascii="宋体" w:hAnsi="宋体" w:eastAsia="宋体" w:cs="宋体"/>
          <w:b w:val="0"/>
          <w:bCs w:val="0"/>
          <w:color w:val="auto"/>
          <w:sz w:val="24"/>
          <w:szCs w:val="24"/>
          <w:u w:val="none"/>
          <w:shd w:val="clear" w:color="auto" w:fill="FFFFFF"/>
        </w:rPr>
        <w:t>履约验收程序</w:t>
      </w:r>
      <w:r>
        <w:rPr>
          <w:rFonts w:hint="eastAsia" w:ascii="宋体" w:hAnsi="宋体" w:eastAsia="宋体" w:cs="宋体"/>
          <w:b w:val="0"/>
          <w:bCs w:val="0"/>
          <w:color w:val="auto"/>
          <w:sz w:val="24"/>
          <w:szCs w:val="24"/>
          <w:u w:val="none"/>
          <w:shd w:val="clear" w:color="auto" w:fill="FFFFFF"/>
          <w:lang w:eastAsia="zh-CN"/>
        </w:rPr>
        <w:t>：</w:t>
      </w:r>
      <w:r>
        <w:rPr>
          <w:rFonts w:hint="eastAsia" w:ascii="宋体" w:hAnsi="宋体" w:eastAsia="宋体" w:cs="宋体"/>
          <w:b w:val="0"/>
          <w:bCs w:val="0"/>
          <w:color w:val="auto"/>
          <w:kern w:val="0"/>
          <w:sz w:val="24"/>
          <w:szCs w:val="24"/>
          <w:u w:val="none"/>
          <w:shd w:val="clear" w:color="auto" w:fill="FFFFFF"/>
        </w:rPr>
        <w:t>一次性验收</w:t>
      </w:r>
    </w:p>
    <w:p>
      <w:pPr>
        <w:pStyle w:val="5"/>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eastAsia="宋体" w:cs="宋体"/>
          <w:b w:val="0"/>
          <w:bCs w:val="0"/>
          <w:color w:val="auto"/>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7.2.6</w:t>
      </w:r>
      <w:r>
        <w:rPr>
          <w:rFonts w:hint="eastAsia" w:ascii="宋体" w:hAnsi="宋体" w:eastAsia="宋体" w:cs="宋体"/>
          <w:b w:val="0"/>
          <w:bCs w:val="0"/>
          <w:color w:val="auto"/>
          <w:sz w:val="24"/>
          <w:szCs w:val="24"/>
          <w:u w:val="none"/>
          <w:shd w:val="clear" w:color="auto" w:fill="FFFFFF"/>
        </w:rPr>
        <w:t>履约验收时间</w:t>
      </w:r>
      <w:r>
        <w:rPr>
          <w:rFonts w:hint="eastAsia" w:ascii="宋体" w:hAnsi="宋体" w:eastAsia="宋体" w:cs="宋体"/>
          <w:b w:val="0"/>
          <w:bCs w:val="0"/>
          <w:color w:val="auto"/>
          <w:sz w:val="24"/>
          <w:szCs w:val="24"/>
          <w:u w:val="none"/>
          <w:shd w:val="clear" w:color="auto" w:fill="FFFFFF"/>
          <w:lang w:eastAsia="zh-CN"/>
        </w:rPr>
        <w:t>：</w:t>
      </w:r>
      <w:r>
        <w:rPr>
          <w:rFonts w:hint="eastAsia" w:ascii="宋体" w:hAnsi="宋体" w:eastAsia="宋体" w:cs="宋体"/>
          <w:b w:val="0"/>
          <w:bCs w:val="0"/>
          <w:color w:val="auto"/>
          <w:sz w:val="24"/>
          <w:szCs w:val="24"/>
          <w:u w:val="none"/>
          <w:shd w:val="clear" w:color="auto" w:fill="FFFFFF"/>
        </w:rPr>
        <w:t>供应商提出验收申请之日起20日内组织验收</w:t>
      </w:r>
    </w:p>
    <w:p>
      <w:pPr>
        <w:pStyle w:val="5"/>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eastAsia="宋体" w:cs="宋体"/>
          <w:b w:val="0"/>
          <w:bCs w:val="0"/>
          <w:color w:val="auto"/>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7.2.7</w:t>
      </w:r>
      <w:r>
        <w:rPr>
          <w:rFonts w:hint="eastAsia" w:ascii="宋体" w:hAnsi="宋体" w:eastAsia="宋体" w:cs="宋体"/>
          <w:b w:val="0"/>
          <w:bCs w:val="0"/>
          <w:color w:val="auto"/>
          <w:sz w:val="24"/>
          <w:szCs w:val="24"/>
          <w:u w:val="none"/>
          <w:shd w:val="clear" w:color="auto" w:fill="FFFFFF"/>
        </w:rPr>
        <w:t>验收组织的其他事项</w:t>
      </w:r>
      <w:r>
        <w:rPr>
          <w:rFonts w:hint="eastAsia" w:ascii="宋体" w:hAnsi="宋体" w:eastAsia="宋体" w:cs="宋体"/>
          <w:b w:val="0"/>
          <w:bCs w:val="0"/>
          <w:color w:val="auto"/>
          <w:sz w:val="24"/>
          <w:szCs w:val="24"/>
          <w:u w:val="none"/>
          <w:shd w:val="clear" w:color="auto" w:fill="FFFFFF"/>
          <w:lang w:eastAsia="zh-CN"/>
        </w:rPr>
        <w:t>：</w:t>
      </w:r>
      <w:r>
        <w:rPr>
          <w:rFonts w:hint="eastAsia" w:ascii="宋体" w:hAnsi="宋体" w:eastAsia="宋体" w:cs="宋体"/>
          <w:b w:val="0"/>
          <w:bCs w:val="0"/>
          <w:color w:val="auto"/>
          <w:sz w:val="24"/>
          <w:szCs w:val="24"/>
          <w:u w:val="none"/>
          <w:shd w:val="clear" w:color="auto" w:fill="FFFFFF"/>
        </w:rPr>
        <w:t>供应商仅在完成设备安装、调试、使用培训待设备能正常使用后方可提出验收申请。</w:t>
      </w:r>
    </w:p>
    <w:p>
      <w:pPr>
        <w:pStyle w:val="5"/>
        <w:keepNext w:val="0"/>
        <w:keepLines w:val="0"/>
        <w:pageBreakBefore w:val="0"/>
        <w:widowControl w:val="0"/>
        <w:numPr>
          <w:ilvl w:val="0"/>
          <w:numId w:val="0"/>
        </w:numPr>
        <w:kinsoku/>
        <w:wordWrap/>
        <w:overflowPunct/>
        <w:topLinePunct w:val="0"/>
        <w:autoSpaceDE/>
        <w:autoSpaceDN/>
        <w:bidi w:val="0"/>
        <w:adjustRightInd/>
        <w:spacing w:line="420" w:lineRule="exact"/>
        <w:ind w:leftChars="0" w:firstLine="480" w:firstLineChars="200"/>
        <w:textAlignment w:val="auto"/>
        <w:rPr>
          <w:rFonts w:hint="eastAsia" w:ascii="宋体" w:hAnsi="宋体" w:eastAsia="宋体" w:cs="宋体"/>
          <w:b w:val="0"/>
          <w:bCs w:val="0"/>
          <w:color w:val="auto"/>
          <w:sz w:val="24"/>
          <w:szCs w:val="24"/>
          <w:u w:val="none"/>
          <w:lang w:eastAsia="zh-CN"/>
        </w:rPr>
      </w:pPr>
      <w:r>
        <w:rPr>
          <w:rFonts w:hint="eastAsia" w:ascii="宋体" w:hAnsi="宋体" w:eastAsia="宋体" w:cs="宋体"/>
          <w:b w:val="0"/>
          <w:bCs w:val="0"/>
          <w:color w:val="auto"/>
          <w:sz w:val="24"/>
          <w:szCs w:val="24"/>
          <w:u w:val="none"/>
          <w:shd w:val="clear" w:color="auto" w:fill="FFFFFF"/>
          <w:lang w:val="en-US" w:eastAsia="zh-CN"/>
        </w:rPr>
        <w:t>7.2.8</w:t>
      </w:r>
      <w:r>
        <w:rPr>
          <w:rFonts w:hint="eastAsia" w:ascii="宋体" w:hAnsi="宋体" w:eastAsia="宋体" w:cs="宋体"/>
          <w:b w:val="0"/>
          <w:bCs w:val="0"/>
          <w:color w:val="auto"/>
          <w:sz w:val="24"/>
          <w:szCs w:val="24"/>
          <w:u w:val="none"/>
          <w:shd w:val="clear" w:color="auto" w:fill="FFFFFF"/>
        </w:rPr>
        <w:t>技术履约验收内容</w:t>
      </w:r>
      <w:r>
        <w:rPr>
          <w:rFonts w:hint="eastAsia" w:ascii="宋体" w:hAnsi="宋体" w:eastAsia="宋体" w:cs="宋体"/>
          <w:b w:val="0"/>
          <w:bCs w:val="0"/>
          <w:color w:val="auto"/>
          <w:sz w:val="24"/>
          <w:szCs w:val="24"/>
          <w:u w:val="none"/>
          <w:shd w:val="clear" w:color="auto" w:fill="FFFFFF"/>
          <w:lang w:eastAsia="zh-CN"/>
        </w:rPr>
        <w:t>：</w:t>
      </w:r>
      <w:r>
        <w:rPr>
          <w:rFonts w:hint="eastAsia" w:ascii="宋体" w:hAnsi="宋体" w:eastAsia="宋体" w:cs="宋体"/>
          <w:b w:val="0"/>
          <w:bCs w:val="0"/>
          <w:color w:val="auto"/>
          <w:sz w:val="24"/>
          <w:szCs w:val="24"/>
          <w:u w:val="none"/>
        </w:rPr>
        <w:t>招标文件要求及投标文件响应内容、中标产品厂家注册内容、产品说明书（如涉及）等内容进行技术验收</w:t>
      </w:r>
      <w:r>
        <w:rPr>
          <w:rFonts w:hint="eastAsia" w:ascii="宋体" w:hAnsi="宋体" w:eastAsia="宋体" w:cs="宋体"/>
          <w:b w:val="0"/>
          <w:bCs w:val="0"/>
          <w:color w:val="auto"/>
          <w:sz w:val="24"/>
          <w:szCs w:val="24"/>
          <w:u w:val="none"/>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pacing w:line="420" w:lineRule="exact"/>
        <w:ind w:leftChars="0" w:firstLine="480" w:firstLineChars="200"/>
        <w:textAlignment w:val="auto"/>
        <w:rPr>
          <w:rFonts w:hint="eastAsia" w:ascii="宋体" w:hAnsi="宋体" w:eastAsia="宋体" w:cs="宋体"/>
          <w:b w:val="0"/>
          <w:bCs w:val="0"/>
          <w:color w:val="auto"/>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7.2.9</w:t>
      </w:r>
      <w:r>
        <w:rPr>
          <w:rFonts w:hint="eastAsia" w:ascii="宋体" w:hAnsi="宋体" w:eastAsia="宋体" w:cs="宋体"/>
          <w:b w:val="0"/>
          <w:bCs w:val="0"/>
          <w:color w:val="auto"/>
          <w:sz w:val="24"/>
          <w:szCs w:val="24"/>
          <w:u w:val="none"/>
          <w:shd w:val="clear" w:color="auto" w:fill="FFFFFF"/>
        </w:rPr>
        <w:t>商务履约验收内容</w:t>
      </w:r>
      <w:r>
        <w:rPr>
          <w:rFonts w:hint="eastAsia" w:ascii="宋体" w:hAnsi="宋体" w:eastAsia="宋体" w:cs="宋体"/>
          <w:b w:val="0"/>
          <w:bCs w:val="0"/>
          <w:color w:val="auto"/>
          <w:sz w:val="24"/>
          <w:szCs w:val="24"/>
          <w:u w:val="none"/>
          <w:shd w:val="clear" w:color="auto" w:fill="FFFFFF"/>
          <w:lang w:eastAsia="zh-CN"/>
        </w:rPr>
        <w:t>：</w:t>
      </w:r>
      <w:r>
        <w:rPr>
          <w:rFonts w:hint="eastAsia" w:ascii="宋体" w:hAnsi="宋体" w:eastAsia="宋体" w:cs="宋体"/>
          <w:b w:val="0"/>
          <w:bCs w:val="0"/>
          <w:color w:val="auto"/>
          <w:sz w:val="24"/>
          <w:szCs w:val="24"/>
          <w:u w:val="none"/>
          <w:shd w:val="clear" w:color="auto" w:fill="FFFFFF"/>
        </w:rPr>
        <w:t>按投标文件</w:t>
      </w:r>
      <w:r>
        <w:rPr>
          <w:rFonts w:hint="eastAsia" w:ascii="宋体" w:hAnsi="宋体" w:eastAsia="宋体" w:cs="宋体"/>
          <w:b w:val="0"/>
          <w:bCs w:val="0"/>
          <w:color w:val="auto"/>
          <w:sz w:val="24"/>
          <w:szCs w:val="24"/>
          <w:u w:val="none"/>
        </w:rPr>
        <w:t>响应</w:t>
      </w:r>
      <w:r>
        <w:rPr>
          <w:rFonts w:hint="eastAsia" w:ascii="宋体" w:hAnsi="宋体" w:eastAsia="宋体" w:cs="宋体"/>
          <w:b w:val="0"/>
          <w:bCs w:val="0"/>
          <w:color w:val="auto"/>
          <w:sz w:val="24"/>
          <w:szCs w:val="24"/>
          <w:u w:val="none"/>
          <w:shd w:val="clear" w:color="auto" w:fill="FFFFFF"/>
        </w:rPr>
        <w:t>商务内容验收。</w:t>
      </w:r>
    </w:p>
    <w:p>
      <w:pPr>
        <w:pStyle w:val="5"/>
        <w:keepNext w:val="0"/>
        <w:keepLines w:val="0"/>
        <w:pageBreakBefore w:val="0"/>
        <w:widowControl w:val="0"/>
        <w:numPr>
          <w:ilvl w:val="0"/>
          <w:numId w:val="0"/>
        </w:numPr>
        <w:kinsoku/>
        <w:wordWrap/>
        <w:overflowPunct/>
        <w:topLinePunct w:val="0"/>
        <w:autoSpaceDE/>
        <w:autoSpaceDN/>
        <w:bidi w:val="0"/>
        <w:adjustRightInd/>
        <w:spacing w:line="420" w:lineRule="exact"/>
        <w:ind w:leftChars="0" w:firstLine="480" w:firstLineChars="200"/>
        <w:textAlignment w:val="auto"/>
        <w:rPr>
          <w:rFonts w:hint="eastAsia" w:ascii="宋体" w:hAnsi="宋体" w:eastAsia="宋体" w:cs="宋体"/>
          <w:b w:val="0"/>
          <w:bCs w:val="0"/>
          <w:color w:val="auto"/>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7.2.10</w:t>
      </w:r>
      <w:r>
        <w:rPr>
          <w:rFonts w:hint="eastAsia" w:ascii="宋体" w:hAnsi="宋体" w:eastAsia="宋体" w:cs="宋体"/>
          <w:b w:val="0"/>
          <w:bCs w:val="0"/>
          <w:color w:val="auto"/>
          <w:sz w:val="24"/>
          <w:szCs w:val="24"/>
          <w:u w:val="none"/>
          <w:shd w:val="clear" w:color="auto" w:fill="FFFFFF"/>
        </w:rPr>
        <w:t>履约验收标准</w:t>
      </w:r>
      <w:r>
        <w:rPr>
          <w:rFonts w:hint="eastAsia" w:ascii="宋体" w:hAnsi="宋体" w:eastAsia="宋体" w:cs="宋体"/>
          <w:b w:val="0"/>
          <w:bCs w:val="0"/>
          <w:color w:val="auto"/>
          <w:sz w:val="24"/>
          <w:szCs w:val="24"/>
          <w:u w:val="none"/>
          <w:shd w:val="clear" w:color="auto" w:fill="FFFFFF"/>
          <w:lang w:eastAsia="zh-CN"/>
        </w:rPr>
        <w:t>：</w:t>
      </w:r>
      <w:r>
        <w:rPr>
          <w:rFonts w:hint="eastAsia" w:ascii="宋体" w:hAnsi="宋体" w:eastAsia="宋体" w:cs="宋体"/>
          <w:b w:val="0"/>
          <w:bCs w:val="0"/>
          <w:color w:val="auto"/>
          <w:sz w:val="24"/>
          <w:szCs w:val="24"/>
          <w:u w:val="none"/>
          <w:shd w:val="clear" w:color="auto" w:fill="FFFFFF"/>
        </w:rPr>
        <w:t>按国家相关法律、行业标准验收。</w:t>
      </w:r>
    </w:p>
    <w:p>
      <w:pPr>
        <w:pStyle w:val="5"/>
        <w:keepNext w:val="0"/>
        <w:keepLines w:val="0"/>
        <w:pageBreakBefore w:val="0"/>
        <w:widowControl w:val="0"/>
        <w:numPr>
          <w:ilvl w:val="0"/>
          <w:numId w:val="0"/>
        </w:numPr>
        <w:kinsoku/>
        <w:wordWrap/>
        <w:overflowPunct/>
        <w:topLinePunct w:val="0"/>
        <w:autoSpaceDE/>
        <w:autoSpaceDN/>
        <w:bidi w:val="0"/>
        <w:adjustRightInd/>
        <w:spacing w:line="420" w:lineRule="exact"/>
        <w:ind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u w:val="none"/>
          <w:shd w:val="clear" w:color="auto" w:fill="FFFFFF"/>
          <w:lang w:val="en-US" w:eastAsia="zh-CN"/>
        </w:rPr>
        <w:t>7.2.11</w:t>
      </w:r>
      <w:r>
        <w:rPr>
          <w:rFonts w:hint="eastAsia" w:ascii="宋体" w:hAnsi="宋体" w:eastAsia="宋体" w:cs="宋体"/>
          <w:b w:val="0"/>
          <w:bCs w:val="0"/>
          <w:color w:val="auto"/>
          <w:sz w:val="24"/>
          <w:szCs w:val="24"/>
          <w:u w:val="none"/>
          <w:shd w:val="clear" w:color="auto" w:fill="FFFFFF"/>
        </w:rPr>
        <w:t>履约验收其他事项</w:t>
      </w:r>
      <w:r>
        <w:rPr>
          <w:rFonts w:hint="eastAsia" w:ascii="宋体" w:hAnsi="宋体" w:eastAsia="宋体" w:cs="宋体"/>
          <w:b w:val="0"/>
          <w:bCs w:val="0"/>
          <w:color w:val="auto"/>
          <w:sz w:val="24"/>
          <w:szCs w:val="24"/>
          <w:u w:val="none"/>
          <w:shd w:val="clear" w:color="auto" w:fill="FFFFFF"/>
          <w:lang w:eastAsia="zh-CN"/>
        </w:rPr>
        <w:t>：</w:t>
      </w:r>
      <w:r>
        <w:rPr>
          <w:rFonts w:hint="eastAsia" w:ascii="宋体" w:hAnsi="宋体" w:eastAsia="宋体" w:cs="宋体"/>
          <w:b w:val="0"/>
          <w:bCs w:val="0"/>
          <w:color w:val="auto"/>
          <w:kern w:val="0"/>
          <w:sz w:val="24"/>
          <w:szCs w:val="24"/>
          <w:u w:val="none"/>
        </w:rPr>
        <w:t>履约验收各条款间有不一致时，按较高标准进行。</w:t>
      </w:r>
    </w:p>
    <w:p>
      <w:pPr>
        <w:pStyle w:val="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eastAsia" w:ascii="宋体" w:hAnsi="宋体" w:eastAsia="宋体" w:cs="宋体"/>
          <w:b w:val="0"/>
          <w:bCs w:val="0"/>
          <w:color w:val="auto"/>
          <w:sz w:val="24"/>
          <w:szCs w:val="24"/>
          <w:highlight w:val="none"/>
          <w:u w:val="none"/>
          <w:lang w:val="en-US"/>
        </w:rPr>
      </w:pPr>
      <w:r>
        <w:rPr>
          <w:rFonts w:hint="eastAsia" w:ascii="宋体" w:hAnsi="宋体" w:eastAsia="宋体" w:cs="宋体"/>
          <w:b w:val="0"/>
          <w:bCs w:val="0"/>
          <w:color w:val="auto"/>
          <w:sz w:val="24"/>
          <w:szCs w:val="24"/>
          <w:highlight w:val="none"/>
          <w:u w:val="none"/>
          <w:lang w:val="en-US"/>
        </w:rPr>
        <w:t>7.</w:t>
      </w: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val="en-US"/>
        </w:rPr>
        <w:t>投标人须在投标文件中单独提供配置清单（不同产品分别提供，格式参见本章格式1），并保证清单中的组件名称、型号与生产厂家技术资料（医疗器械注册证、说明书、装箱清单、技术白皮书等，至少其中之一）相符合，采购人将以此为依据进行验收。</w:t>
      </w:r>
    </w:p>
    <w:p>
      <w:pPr>
        <w:pStyle w:val="4"/>
        <w:keepNext w:val="0"/>
        <w:keepLines w:val="0"/>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8.</w:t>
      </w:r>
      <w:r>
        <w:rPr>
          <w:rFonts w:hint="eastAsia" w:ascii="宋体" w:hAnsi="宋体" w:eastAsia="宋体" w:cs="宋体"/>
          <w:b w:val="0"/>
          <w:bCs w:val="0"/>
          <w:color w:val="auto"/>
          <w:sz w:val="24"/>
          <w:szCs w:val="24"/>
          <w:highlight w:val="none"/>
          <w:u w:val="none"/>
          <w:lang w:val="en-US" w:eastAsia="zh-CN"/>
        </w:rPr>
        <w:t>供应商应针对本次投标产品（碳纤维多功能固定架）涉及的后期使用的专用耗材（明确耗材种类及产品相关信息）进行合理报价。</w:t>
      </w:r>
      <w:r>
        <w:rPr>
          <w:rFonts w:hint="eastAsia" w:ascii="宋体" w:hAnsi="宋体" w:eastAsia="宋体" w:cs="宋体"/>
          <w:b/>
          <w:bCs/>
          <w:color w:val="auto"/>
          <w:sz w:val="24"/>
          <w:szCs w:val="24"/>
          <w:highlight w:val="none"/>
          <w:u w:val="none"/>
          <w:lang w:val="en-US" w:eastAsia="zh-CN"/>
        </w:rPr>
        <w:t>（注：此项为本次投标产品涉及的后续采购，不属于此次标的内容，且不作为合同内容约定。）</w:t>
      </w:r>
    </w:p>
    <w:p>
      <w:pPr>
        <w:pStyle w:val="4"/>
        <w:keepNext w:val="0"/>
        <w:keepLines w:val="0"/>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rPr>
          <w:rFonts w:hint="eastAsia" w:ascii="宋体" w:hAnsi="宋体" w:eastAsia="宋体" w:cs="宋体"/>
          <w:b/>
          <w:bCs/>
          <w:color w:val="auto"/>
          <w:sz w:val="24"/>
          <w:szCs w:val="24"/>
          <w:highlight w:val="none"/>
          <w:u w:val="none"/>
          <w:lang w:val="en-US"/>
        </w:rPr>
      </w:pPr>
      <w:r>
        <w:rPr>
          <w:rFonts w:hint="eastAsia" w:ascii="宋体" w:hAnsi="宋体" w:eastAsia="宋体" w:cs="宋体"/>
          <w:b/>
          <w:bCs/>
          <w:color w:val="auto"/>
          <w:sz w:val="24"/>
          <w:szCs w:val="24"/>
          <w:highlight w:val="none"/>
          <w:u w:val="none"/>
          <w:lang w:val="en-US" w:eastAsia="zh-CN"/>
        </w:rPr>
        <w:t>9.</w:t>
      </w:r>
      <w:r>
        <w:rPr>
          <w:rFonts w:hint="eastAsia" w:ascii="宋体" w:hAnsi="宋体" w:eastAsia="宋体" w:cs="宋体"/>
          <w:b w:val="0"/>
          <w:bCs w:val="0"/>
          <w:color w:val="auto"/>
          <w:sz w:val="24"/>
          <w:szCs w:val="24"/>
          <w:highlight w:val="none"/>
          <w:u w:val="none"/>
          <w:lang w:val="en-US"/>
        </w:rPr>
        <w:t>签订合同须使用本招标文件中提供的模板（详见第八章 合同主要条款（草案）），具体条款以招标文件、投标文件及双方另行约定为准。</w:t>
      </w:r>
    </w:p>
    <w:p>
      <w:pPr>
        <w:pStyle w:val="4"/>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宋体" w:hAnsi="宋体" w:eastAsia="宋体" w:cs="宋体"/>
          <w:b/>
          <w:bCs/>
          <w:color w:val="auto"/>
          <w:sz w:val="24"/>
          <w:szCs w:val="24"/>
          <w:highlight w:val="none"/>
          <w:u w:val="none"/>
          <w:lang w:val="en-US"/>
        </w:rPr>
      </w:pPr>
    </w:p>
    <w:p>
      <w:pPr>
        <w:pStyle w:val="4"/>
        <w:keepNext w:val="0"/>
        <w:keepLines w:val="0"/>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rPr>
          <w:rFonts w:hint="eastAsia" w:ascii="宋体" w:hAnsi="宋体" w:eastAsia="宋体" w:cs="宋体"/>
          <w:b/>
          <w:bCs/>
          <w:color w:val="auto"/>
          <w:sz w:val="24"/>
          <w:szCs w:val="24"/>
          <w:highlight w:val="none"/>
          <w:u w:val="none"/>
          <w:lang w:val="en-US"/>
        </w:rPr>
      </w:pPr>
      <w:r>
        <w:rPr>
          <w:rFonts w:hint="eastAsia" w:ascii="宋体" w:hAnsi="宋体" w:eastAsia="宋体" w:cs="宋体"/>
          <w:b/>
          <w:bCs/>
          <w:color w:val="auto"/>
          <w:sz w:val="24"/>
          <w:szCs w:val="24"/>
          <w:highlight w:val="none"/>
          <w:u w:val="none"/>
          <w:lang w:val="en-US"/>
        </w:rPr>
        <w:t>注意：</w:t>
      </w:r>
    </w:p>
    <w:p>
      <w:pPr>
        <w:spacing w:line="27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1、以上</w:t>
      </w:r>
      <w:r>
        <w:rPr>
          <w:rFonts w:hint="eastAsia" w:ascii="宋体" w:hAnsi="宋体" w:eastAsia="宋体" w:cs="宋体"/>
          <w:b/>
          <w:bCs/>
          <w:color w:val="auto"/>
          <w:sz w:val="24"/>
          <w:highlight w:val="none"/>
          <w:lang w:val="en-US" w:eastAsia="zh-CN"/>
        </w:rPr>
        <w:t>标注“★”的内容为本次招标项目的实质性要求</w:t>
      </w:r>
      <w:r>
        <w:rPr>
          <w:rFonts w:hint="eastAsia" w:ascii="宋体" w:hAnsi="宋体" w:eastAsia="宋体" w:cs="宋体"/>
          <w:b/>
          <w:bCs/>
          <w:color w:val="auto"/>
          <w:sz w:val="24"/>
          <w:highlight w:val="none"/>
        </w:rPr>
        <w:t>，不允许有负偏离，否则视为无效投标。</w:t>
      </w:r>
    </w:p>
    <w:p>
      <w:pPr>
        <w:pStyle w:val="4"/>
        <w:keepNext w:val="0"/>
        <w:keepLines w:val="0"/>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rPr>
          <w:rFonts w:hint="eastAsia" w:ascii="宋体" w:hAnsi="宋体" w:eastAsia="宋体" w:cs="宋体"/>
          <w:b/>
          <w:bCs/>
          <w:color w:val="auto"/>
          <w:sz w:val="24"/>
          <w:szCs w:val="24"/>
          <w:highlight w:val="none"/>
          <w:u w:val="none"/>
          <w:lang w:val="en-US"/>
        </w:rPr>
      </w:pPr>
      <w:r>
        <w:rPr>
          <w:rFonts w:hint="eastAsia" w:ascii="宋体" w:hAnsi="宋体" w:eastAsia="宋体" w:cs="宋体"/>
          <w:b/>
          <w:kern w:val="2"/>
          <w:sz w:val="24"/>
          <w:szCs w:val="24"/>
          <w:lang w:val="en-US" w:eastAsia="zh-CN" w:bidi="ar"/>
        </w:rPr>
        <w:t>2、其中▲号条款，若技术参数中要求了证明材料的按技术参数中的要求提供，若▲号条款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p>
      <w:pPr>
        <w:spacing w:line="276" w:lineRule="auto"/>
        <w:rPr>
          <w:rFonts w:hint="eastAsia" w:ascii="宋体" w:hAnsi="宋体" w:eastAsia="宋体" w:cs="宋体"/>
          <w:color w:val="auto"/>
          <w:highlight w:val="none"/>
          <w:lang w:val="en-US"/>
        </w:rPr>
      </w:pPr>
      <w:r>
        <w:rPr>
          <w:rFonts w:hint="eastAsia" w:ascii="宋体" w:hAnsi="宋体" w:eastAsia="宋体" w:cs="宋体"/>
          <w:b/>
          <w:bCs/>
          <w:color w:val="auto"/>
          <w:sz w:val="24"/>
          <w:szCs w:val="24"/>
          <w:highlight w:val="none"/>
          <w:u w:val="none"/>
          <w:lang w:val="en-US"/>
        </w:rPr>
        <w:br w:type="page"/>
      </w:r>
      <w:r>
        <w:rPr>
          <w:rFonts w:hint="eastAsia" w:ascii="宋体" w:hAnsi="宋体" w:eastAsia="宋体" w:cs="宋体"/>
          <w:b/>
          <w:bCs/>
          <w:color w:val="auto"/>
          <w:kern w:val="0"/>
          <w:sz w:val="32"/>
          <w:szCs w:val="32"/>
          <w:highlight w:val="none"/>
        </w:rPr>
        <w:t>格式1</w:t>
      </w:r>
    </w:p>
    <w:p>
      <w:pPr>
        <w:pStyle w:val="5"/>
        <w:ind w:firstLine="0" w:firstLineChars="0"/>
        <w:jc w:val="center"/>
        <w:rPr>
          <w:rFonts w:hint="eastAsia" w:ascii="宋体" w:hAnsi="宋体" w:eastAsia="宋体" w:cs="宋体"/>
          <w:b/>
          <w:bCs/>
          <w:color w:val="auto"/>
          <w:sz w:val="36"/>
          <w:szCs w:val="36"/>
          <w:highlight w:val="none"/>
          <w:lang w:val="en-US"/>
        </w:rPr>
      </w:pPr>
      <w:r>
        <w:rPr>
          <w:rFonts w:hint="eastAsia" w:ascii="宋体" w:hAnsi="宋体" w:eastAsia="宋体" w:cs="宋体"/>
          <w:b/>
          <w:bCs/>
          <w:color w:val="auto"/>
          <w:sz w:val="36"/>
          <w:szCs w:val="36"/>
          <w:highlight w:val="none"/>
          <w:lang w:val="en-US"/>
        </w:rPr>
        <w:t>配置清单</w:t>
      </w:r>
    </w:p>
    <w:p>
      <w:pPr>
        <w:pStyle w:val="5"/>
        <w:ind w:firstLine="0" w:firstLineChars="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招标产品1名称：XX</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64"/>
        <w:gridCol w:w="2077"/>
        <w:gridCol w:w="638"/>
        <w:gridCol w:w="639"/>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40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组件名称</w:t>
            </w:r>
          </w:p>
        </w:tc>
        <w:tc>
          <w:tcPr>
            <w:tcW w:w="255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型号/规格（如有）</w:t>
            </w:r>
          </w:p>
        </w:tc>
        <w:tc>
          <w:tcPr>
            <w:tcW w:w="708"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单位</w:t>
            </w:r>
          </w:p>
        </w:tc>
        <w:tc>
          <w:tcPr>
            <w:tcW w:w="709"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223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402" w:type="dxa"/>
            <w:noWrap w:val="0"/>
            <w:vAlign w:val="center"/>
          </w:tcPr>
          <w:p>
            <w:pPr>
              <w:spacing w:line="460" w:lineRule="exact"/>
              <w:outlineLvl w:val="0"/>
              <w:rPr>
                <w:rFonts w:hint="eastAsia" w:ascii="宋体" w:hAnsi="宋体" w:eastAsia="宋体" w:cs="宋体"/>
                <w:color w:val="auto"/>
                <w:kern w:val="0"/>
                <w:sz w:val="21"/>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1"/>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2</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3</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bl>
    <w:p>
      <w:pPr>
        <w:pStyle w:val="5"/>
        <w:ind w:firstLine="0" w:firstLineChars="0"/>
        <w:rPr>
          <w:rFonts w:hint="eastAsia" w:ascii="宋体" w:hAnsi="宋体" w:eastAsia="宋体" w:cs="宋体"/>
          <w:color w:val="auto"/>
          <w:highlight w:val="none"/>
          <w:lang w:val="en-US"/>
        </w:rPr>
      </w:pPr>
    </w:p>
    <w:p>
      <w:pPr>
        <w:pStyle w:val="5"/>
        <w:ind w:firstLine="0" w:firstLineChars="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招标产品2名称：XX（如有）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64"/>
        <w:gridCol w:w="2077"/>
        <w:gridCol w:w="638"/>
        <w:gridCol w:w="639"/>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40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组件名称</w:t>
            </w:r>
          </w:p>
        </w:tc>
        <w:tc>
          <w:tcPr>
            <w:tcW w:w="255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型号/规格（如有）</w:t>
            </w:r>
          </w:p>
        </w:tc>
        <w:tc>
          <w:tcPr>
            <w:tcW w:w="708"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单位</w:t>
            </w:r>
          </w:p>
        </w:tc>
        <w:tc>
          <w:tcPr>
            <w:tcW w:w="709"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223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402" w:type="dxa"/>
            <w:noWrap w:val="0"/>
            <w:vAlign w:val="center"/>
          </w:tcPr>
          <w:p>
            <w:pPr>
              <w:spacing w:line="460" w:lineRule="exact"/>
              <w:outlineLvl w:val="0"/>
              <w:rPr>
                <w:rFonts w:hint="eastAsia" w:ascii="宋体" w:hAnsi="宋体" w:eastAsia="宋体" w:cs="宋体"/>
                <w:color w:val="auto"/>
                <w:kern w:val="0"/>
                <w:sz w:val="21"/>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1"/>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2</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3</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bl>
    <w:p>
      <w:pPr>
        <w:pStyle w:val="5"/>
        <w:ind w:firstLine="0" w:firstLineChars="0"/>
        <w:rPr>
          <w:rFonts w:hint="eastAsia" w:ascii="宋体" w:hAnsi="宋体" w:eastAsia="宋体" w:cs="宋体"/>
          <w:color w:val="auto"/>
          <w:highlight w:val="none"/>
          <w:lang w:val="en-US"/>
        </w:rPr>
      </w:pPr>
    </w:p>
    <w:p>
      <w:pPr>
        <w:pStyle w:val="5"/>
        <w:ind w:firstLine="0" w:firstLineChars="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招标产品3名称：XX（如有）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64"/>
        <w:gridCol w:w="2077"/>
        <w:gridCol w:w="638"/>
        <w:gridCol w:w="639"/>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40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组件名称</w:t>
            </w:r>
          </w:p>
        </w:tc>
        <w:tc>
          <w:tcPr>
            <w:tcW w:w="255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型号/规格（如有）</w:t>
            </w:r>
          </w:p>
        </w:tc>
        <w:tc>
          <w:tcPr>
            <w:tcW w:w="708"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单位</w:t>
            </w:r>
          </w:p>
        </w:tc>
        <w:tc>
          <w:tcPr>
            <w:tcW w:w="709"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223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17"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402" w:type="dxa"/>
            <w:noWrap w:val="0"/>
            <w:vAlign w:val="center"/>
          </w:tcPr>
          <w:p>
            <w:pPr>
              <w:spacing w:line="460" w:lineRule="exact"/>
              <w:outlineLvl w:val="0"/>
              <w:rPr>
                <w:rFonts w:hint="eastAsia" w:ascii="宋体" w:hAnsi="宋体" w:eastAsia="宋体" w:cs="宋体"/>
                <w:color w:val="auto"/>
                <w:kern w:val="0"/>
                <w:sz w:val="21"/>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1"/>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2</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3</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bl>
    <w:p>
      <w:pPr>
        <w:rPr>
          <w:rFonts w:hint="eastAsia" w:ascii="宋体" w:hAnsi="宋体" w:eastAsia="宋体" w:cs="宋体"/>
          <w:b/>
          <w:color w:val="auto"/>
          <w:sz w:val="36"/>
          <w:highlight w:val="none"/>
        </w:rPr>
      </w:pPr>
    </w:p>
    <w:p>
      <w:pPr>
        <w:rPr>
          <w:rFonts w:hint="default"/>
          <w:lang w:val="en-US"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53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rPr>
  </w:style>
  <w:style w:type="paragraph" w:styleId="3">
    <w:name w:val="annotation text"/>
    <w:basedOn w:val="1"/>
    <w:qFormat/>
    <w:uiPriority w:val="0"/>
    <w:pPr>
      <w:jc w:val="left"/>
    </w:pPr>
  </w:style>
  <w:style w:type="paragraph" w:styleId="4">
    <w:name w:val="Body Text"/>
    <w:basedOn w:val="1"/>
    <w:next w:val="5"/>
    <w:qFormat/>
    <w:uiPriority w:val="99"/>
    <w:pPr>
      <w:snapToGrid w:val="0"/>
      <w:spacing w:line="440" w:lineRule="exact"/>
    </w:pPr>
    <w:rPr>
      <w:rFonts w:ascii="Times New Roman" w:eastAsia="Times New Roman"/>
      <w:sz w:val="20"/>
    </w:rPr>
  </w:style>
  <w:style w:type="paragraph" w:styleId="5">
    <w:name w:val="Body Text First Indent"/>
    <w:basedOn w:val="4"/>
    <w:unhideWhenUsed/>
    <w:qFormat/>
    <w:uiPriority w:val="99"/>
    <w:pPr>
      <w:ind w:firstLine="420" w:firstLineChars="10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21"/>
    <w:basedOn w:val="8"/>
    <w:qFormat/>
    <w:uiPriority w:val="0"/>
    <w:rPr>
      <w:rFonts w:hint="eastAsia" w:ascii="宋体" w:hAnsi="宋体" w:eastAsia="宋体" w:cs="宋体"/>
      <w:color w:val="000000"/>
      <w:sz w:val="20"/>
      <w:szCs w:val="20"/>
      <w:u w:val="none"/>
    </w:rPr>
  </w:style>
  <w:style w:type="paragraph" w:styleId="10">
    <w:name w:val="List Paragraph"/>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2022-09-27T06:46:37Z</dcterms:created>
  <dc:creator>Administrator</dc:creator>
  <cp:lastModifiedBy>Administrator</cp:lastModifiedBy>
  <dcterms:modified xsi:type="dcterms:W3CDTF">2022-09-27T06:47:01Z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