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采购需求</w:t>
      </w:r>
    </w:p>
    <w:p>
      <w:pPr>
        <w:pStyle w:val="3"/>
        <w:spacing w:line="400" w:lineRule="exact"/>
        <w:rPr>
          <w:rFonts w:hint="eastAsia" w:ascii="宋体" w:hAnsi="宋体" w:eastAsia="宋体" w:cs="宋体"/>
          <w:b/>
          <w:bCs/>
          <w:sz w:val="30"/>
          <w:szCs w:val="30"/>
          <w:highlight w:val="none"/>
        </w:rPr>
      </w:pPr>
      <w:bookmarkStart w:id="0" w:name="_Toc217446094"/>
      <w:r>
        <w:rPr>
          <w:rFonts w:hint="eastAsia" w:ascii="宋体" w:hAnsi="宋体" w:eastAsia="宋体" w:cs="宋体"/>
          <w:b/>
          <w:bCs/>
          <w:sz w:val="30"/>
          <w:szCs w:val="30"/>
          <w:highlight w:val="none"/>
        </w:rPr>
        <w:t>一、项目概述</w:t>
      </w:r>
      <w:bookmarkEnd w:id="0"/>
      <w:bookmarkStart w:id="2" w:name="_GoBack"/>
      <w:bookmarkEnd w:id="2"/>
      <w:bookmarkStart w:id="1" w:name="_Toc217446095"/>
    </w:p>
    <w:bookmarkEnd w:id="1"/>
    <w:p>
      <w:pPr>
        <w:pStyle w:val="5"/>
        <w:numPr>
          <w:ilvl w:val="0"/>
          <w:numId w:val="0"/>
        </w:numPr>
        <w:spacing w:before="120" w:after="0"/>
        <w:ind w:firstLine="482" w:firstLineChars="200"/>
        <w:jc w:val="both"/>
        <w:rPr>
          <w:rFonts w:hint="eastAsia" w:eastAsia="宋体"/>
          <w:b w:val="0"/>
          <w:bCs w:val="0"/>
          <w:sz w:val="24"/>
          <w:lang w:eastAsia="zh-CN"/>
        </w:rPr>
      </w:pPr>
      <w:r>
        <w:rPr>
          <w:rFonts w:hint="eastAsia"/>
          <w:b/>
          <w:bCs/>
          <w:sz w:val="24"/>
          <w:lang w:eastAsia="zh-CN"/>
        </w:rPr>
        <w:t>南充市疾病预防控制中心</w:t>
      </w:r>
      <w:r>
        <w:rPr>
          <w:rFonts w:hint="eastAsia"/>
          <w:b w:val="0"/>
          <w:bCs w:val="0"/>
          <w:sz w:val="24"/>
        </w:rPr>
        <w:t>拟采购</w:t>
      </w:r>
      <w:r>
        <w:rPr>
          <w:rFonts w:hint="eastAsia"/>
          <w:b/>
          <w:bCs/>
          <w:sz w:val="24"/>
          <w:lang w:eastAsia="zh-CN"/>
        </w:rPr>
        <w:t>标准物质及试剂耗材</w:t>
      </w:r>
      <w:r>
        <w:rPr>
          <w:rFonts w:hint="eastAsia"/>
          <w:b/>
          <w:bCs/>
          <w:sz w:val="24"/>
          <w:highlight w:val="none"/>
        </w:rPr>
        <w:t>配送服务</w:t>
      </w:r>
      <w:r>
        <w:rPr>
          <w:b w:val="0"/>
          <w:bCs w:val="0"/>
          <w:sz w:val="24"/>
        </w:rPr>
        <w:t>一</w:t>
      </w:r>
      <w:r>
        <w:rPr>
          <w:rFonts w:hint="eastAsia"/>
          <w:b w:val="0"/>
          <w:bCs w:val="0"/>
          <w:sz w:val="24"/>
          <w:lang w:val="en-US" w:eastAsia="zh-CN"/>
        </w:rPr>
        <w:t>项</w:t>
      </w:r>
      <w:r>
        <w:rPr>
          <w:b w:val="0"/>
          <w:bCs w:val="0"/>
          <w:sz w:val="24"/>
        </w:rPr>
        <w:t>，本项目共</w:t>
      </w:r>
      <w:r>
        <w:rPr>
          <w:b/>
          <w:bCs/>
          <w:sz w:val="24"/>
        </w:rPr>
        <w:t>1</w:t>
      </w:r>
      <w:r>
        <w:rPr>
          <w:b w:val="0"/>
          <w:bCs w:val="0"/>
          <w:sz w:val="24"/>
        </w:rPr>
        <w:t>个包</w:t>
      </w:r>
      <w:r>
        <w:rPr>
          <w:rFonts w:hint="eastAsia"/>
          <w:b w:val="0"/>
          <w:bCs w:val="0"/>
          <w:sz w:val="24"/>
          <w:lang w:eastAsia="zh-CN"/>
        </w:rPr>
        <w:t>。</w:t>
      </w:r>
    </w:p>
    <w:p>
      <w:pPr>
        <w:pStyle w:val="3"/>
        <w:keepNext/>
        <w:keepLines/>
        <w:pageBreakBefore w:val="0"/>
        <w:widowControl w:val="0"/>
        <w:kinsoku/>
        <w:wordWrap/>
        <w:overflowPunct/>
        <w:topLinePunct w:val="0"/>
        <w:autoSpaceDE/>
        <w:autoSpaceDN/>
        <w:bidi w:val="0"/>
        <w:adjustRightInd/>
        <w:snapToGrid/>
        <w:spacing w:before="140" w:after="140" w:line="400" w:lineRule="exact"/>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lang w:val="en-US" w:eastAsia="zh-CN"/>
        </w:rPr>
        <w:t>二、</w:t>
      </w:r>
      <w:r>
        <w:rPr>
          <w:rFonts w:hint="eastAsia" w:ascii="宋体" w:hAnsi="宋体" w:eastAsia="宋体" w:cs="宋体"/>
          <w:b/>
          <w:bCs/>
          <w:sz w:val="30"/>
          <w:szCs w:val="30"/>
          <w:highlight w:val="none"/>
        </w:rPr>
        <w:t>项目清单及技术参数要求</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3"/>
        <w:gridCol w:w="2609"/>
        <w:gridCol w:w="2235"/>
        <w:gridCol w:w="707"/>
        <w:gridCol w:w="120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货物名称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控制单价（元）</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白容量瓶（250mL)</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250mL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连盖圆底高速离心管（2mL)</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2mL,500支/袋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多元素标准物质（钾、钠、钙、镁、铁）</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100mL /瓶,100ug/mL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多元素标准物质（Li、Be、Al、Mn、Cu、Zn、Sr、B）</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100mL/瓶 ,100ug/mL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多元素标准物质(V、Cr、Co、Ni、As、Se、Mo、Cd）</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100mL瓶 ,100ug/mL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多元素内标混合标准物质（Sc、Rh、In、Bi)</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100mL/瓶 ,100ug/mL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乙腈中涕灭威标准液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乙腈中涕灭威砜标准液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乙腈中涕灭威亚砜标准液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乙腈中残杀威标准液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乙腈中阿维菌素标准液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乙腈中环丙氨嗪(灭蝇胺)标准液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甲醇中噻虫啉标准液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乙腈中噻虫嗪标准液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乙腈中噻虫胺标准液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1mL/瓶, 1000μg/mL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甲醇中呋虫胺标准液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甲醇中E-烯啶虫胺标准液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乙腈中氯噻啉标准液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哌虫啶标准液</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(乙腈溶剂）</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1mL/瓶,1000ug/mL </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乙腈中环氧虫啶标准液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丙酮中灭线磷（丙线磷、灭克磷）标准液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1m1/瓶,00ug/mL,L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丙酮中五氯硝基苯标准液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1.2mL/瓶,</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1000μg/mL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乙腈中卡拉洛尔标准液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甲醇中纳多洛尔标准液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1mL/瓶,100ppm </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甲醇中阿替洛尔标准液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乙腈中盐酸普萘洛尔标准液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乙腈中16种真菌毒素混合标准液（黄曲霉毒素B</w:t>
            </w:r>
            <w:r>
              <w:rPr>
                <w:rFonts w:hint="eastAsia" w:ascii="宋体" w:hAnsi="宋体" w:eastAsia="宋体" w:cs="宋体"/>
                <w:i w:val="0"/>
                <w:iCs w:val="0"/>
                <w:color w:val="000000"/>
                <w:kern w:val="0"/>
                <w:sz w:val="21"/>
                <w:szCs w:val="21"/>
                <w:u w:val="none"/>
                <w:vertAlign w:val="subscript"/>
                <w:lang w:val="en-US" w:eastAsia="zh-CN" w:bidi="ar"/>
              </w:rPr>
              <w:t>1</w:t>
            </w:r>
            <w:r>
              <w:rPr>
                <w:rFonts w:hint="eastAsia" w:ascii="宋体" w:hAnsi="宋体" w:eastAsia="宋体" w:cs="宋体"/>
                <w:i w:val="0"/>
                <w:iCs w:val="0"/>
                <w:color w:val="000000"/>
                <w:kern w:val="0"/>
                <w:sz w:val="21"/>
                <w:szCs w:val="21"/>
                <w:u w:val="none"/>
                <w:lang w:val="en-US" w:eastAsia="zh-CN" w:bidi="ar"/>
              </w:rPr>
              <w:t>、黄曲霉毒素B</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vertAlign w:val="baseline"/>
                <w:lang w:val="en-US" w:eastAsia="zh-CN" w:bidi="ar"/>
              </w:rPr>
              <w:t>、</w:t>
            </w:r>
            <w:r>
              <w:rPr>
                <w:rFonts w:hint="eastAsia" w:ascii="宋体" w:hAnsi="宋体" w:eastAsia="宋体" w:cs="宋体"/>
                <w:i w:val="0"/>
                <w:iCs w:val="0"/>
                <w:color w:val="000000"/>
                <w:kern w:val="0"/>
                <w:sz w:val="21"/>
                <w:szCs w:val="21"/>
                <w:u w:val="none"/>
                <w:lang w:val="en-US" w:eastAsia="zh-CN" w:bidi="ar"/>
              </w:rPr>
              <w:t>黄曲霉毒素G</w:t>
            </w:r>
            <w:r>
              <w:rPr>
                <w:rFonts w:hint="eastAsia" w:ascii="宋体" w:hAnsi="宋体" w:eastAsia="宋体" w:cs="宋体"/>
                <w:i w:val="0"/>
                <w:iCs w:val="0"/>
                <w:color w:val="000000"/>
                <w:kern w:val="0"/>
                <w:sz w:val="21"/>
                <w:szCs w:val="21"/>
                <w:u w:val="none"/>
                <w:vertAlign w:val="subscript"/>
                <w:lang w:val="en-US" w:eastAsia="zh-CN" w:bidi="ar"/>
              </w:rPr>
              <w:t>1</w:t>
            </w:r>
            <w:r>
              <w:rPr>
                <w:rFonts w:hint="eastAsia" w:ascii="宋体" w:hAnsi="宋体" w:eastAsia="宋体" w:cs="宋体"/>
                <w:i w:val="0"/>
                <w:iCs w:val="0"/>
                <w:color w:val="000000"/>
                <w:kern w:val="0"/>
                <w:sz w:val="21"/>
                <w:szCs w:val="21"/>
                <w:u w:val="none"/>
                <w:vertAlign w:val="baseline"/>
                <w:lang w:val="en-US" w:eastAsia="zh-CN" w:bidi="ar"/>
              </w:rPr>
              <w:t>、</w:t>
            </w:r>
            <w:r>
              <w:rPr>
                <w:rFonts w:hint="eastAsia" w:ascii="宋体" w:hAnsi="宋体" w:eastAsia="宋体" w:cs="宋体"/>
                <w:i w:val="0"/>
                <w:iCs w:val="0"/>
                <w:color w:val="000000"/>
                <w:kern w:val="0"/>
                <w:sz w:val="21"/>
                <w:szCs w:val="21"/>
                <w:u w:val="none"/>
                <w:lang w:val="en-US" w:eastAsia="zh-CN" w:bidi="ar"/>
              </w:rPr>
              <w:t>黄曲霉毒素G</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、玉米赤霉烯酮、赭曲霉毒素A、HT-2毒素、T-2毒素、雪腐镰刀菌烯醇、脱氧雪腐镰刀菌烯醇、3-乙酰脱氧雪腐镰刀菌烯醇、15-乙酰脱氧雪腐镰刀菌烯醇、杂色曲霉素、伏马菌素B1、伏马菌素B2、伏马菌素B3、）</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1mL/瓶，（⑴黄曲霉毒素B</w:t>
            </w:r>
            <w:r>
              <w:rPr>
                <w:rFonts w:hint="eastAsia" w:ascii="宋体" w:hAnsi="宋体" w:eastAsia="宋体" w:cs="宋体"/>
                <w:i w:val="0"/>
                <w:iCs w:val="0"/>
                <w:color w:val="000000"/>
                <w:kern w:val="0"/>
                <w:sz w:val="21"/>
                <w:szCs w:val="21"/>
                <w:u w:val="none"/>
                <w:vertAlign w:val="subscript"/>
                <w:lang w:val="en-US" w:eastAsia="zh-CN" w:bidi="ar"/>
              </w:rPr>
              <w:t>1</w:t>
            </w:r>
            <w:r>
              <w:rPr>
                <w:rFonts w:hint="eastAsia" w:ascii="宋体" w:hAnsi="宋体" w:eastAsia="宋体" w:cs="宋体"/>
                <w:i w:val="0"/>
                <w:iCs w:val="0"/>
                <w:color w:val="000000"/>
                <w:kern w:val="0"/>
                <w:sz w:val="21"/>
                <w:szCs w:val="21"/>
                <w:u w:val="none"/>
                <w:lang w:val="en-US" w:eastAsia="zh-CN" w:bidi="ar"/>
              </w:rPr>
              <w:t>、黄曲霉毒素B</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vertAlign w:val="baseline"/>
                <w:lang w:val="en-US" w:eastAsia="zh-CN" w:bidi="ar"/>
              </w:rPr>
              <w:t>、</w:t>
            </w:r>
            <w:r>
              <w:rPr>
                <w:rFonts w:hint="eastAsia" w:ascii="宋体" w:hAnsi="宋体" w:eastAsia="宋体" w:cs="宋体"/>
                <w:i w:val="0"/>
                <w:iCs w:val="0"/>
                <w:color w:val="000000"/>
                <w:kern w:val="0"/>
                <w:sz w:val="21"/>
                <w:szCs w:val="21"/>
                <w:u w:val="none"/>
                <w:lang w:val="en-US" w:eastAsia="zh-CN" w:bidi="ar"/>
              </w:rPr>
              <w:t>黄曲霉毒素G</w:t>
            </w:r>
            <w:r>
              <w:rPr>
                <w:rFonts w:hint="eastAsia" w:ascii="宋体" w:hAnsi="宋体" w:eastAsia="宋体" w:cs="宋体"/>
                <w:i w:val="0"/>
                <w:iCs w:val="0"/>
                <w:color w:val="000000"/>
                <w:kern w:val="0"/>
                <w:sz w:val="21"/>
                <w:szCs w:val="21"/>
                <w:u w:val="none"/>
                <w:vertAlign w:val="subscript"/>
                <w:lang w:val="en-US" w:eastAsia="zh-CN" w:bidi="ar"/>
              </w:rPr>
              <w:t>1</w:t>
            </w:r>
            <w:r>
              <w:rPr>
                <w:rFonts w:hint="eastAsia" w:ascii="宋体" w:hAnsi="宋体" w:eastAsia="宋体" w:cs="宋体"/>
                <w:i w:val="0"/>
                <w:iCs w:val="0"/>
                <w:color w:val="000000"/>
                <w:kern w:val="0"/>
                <w:sz w:val="21"/>
                <w:szCs w:val="21"/>
                <w:u w:val="none"/>
                <w:vertAlign w:val="baseline"/>
                <w:lang w:val="en-US" w:eastAsia="zh-CN" w:bidi="ar"/>
              </w:rPr>
              <w:t>、</w:t>
            </w:r>
            <w:r>
              <w:rPr>
                <w:rFonts w:hint="eastAsia" w:ascii="宋体" w:hAnsi="宋体" w:eastAsia="宋体" w:cs="宋体"/>
                <w:i w:val="0"/>
                <w:iCs w:val="0"/>
                <w:color w:val="000000"/>
                <w:kern w:val="0"/>
                <w:sz w:val="21"/>
                <w:szCs w:val="21"/>
                <w:u w:val="none"/>
                <w:lang w:val="en-US" w:eastAsia="zh-CN" w:bidi="ar"/>
              </w:rPr>
              <w:t>黄曲霉毒素G</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、赭曲霉毒素A、杂色曲霉素5μg/mL;⑵、HT-2毒素、T-2毒素、雪腐镰刀菌烯醇、脱氧雪腐镰刀菌烯醇、3-乙酰脱氧雪腐镰刀菌烯醇、15-乙酰脱氧雪腐镰刀菌烯醇100μg/mL;⑶玉米赤霉烯酮、伏马菌素B</w:t>
            </w:r>
            <w:r>
              <w:rPr>
                <w:rFonts w:hint="eastAsia" w:ascii="宋体" w:hAnsi="宋体" w:eastAsia="宋体" w:cs="宋体"/>
                <w:i w:val="0"/>
                <w:iCs w:val="0"/>
                <w:color w:val="000000"/>
                <w:kern w:val="0"/>
                <w:sz w:val="21"/>
                <w:szCs w:val="21"/>
                <w:u w:val="none"/>
                <w:vertAlign w:val="subscript"/>
                <w:lang w:val="en-US" w:eastAsia="zh-CN" w:bidi="ar"/>
              </w:rPr>
              <w:t>1</w:t>
            </w:r>
            <w:r>
              <w:rPr>
                <w:rFonts w:hint="eastAsia" w:ascii="宋体" w:hAnsi="宋体" w:eastAsia="宋体" w:cs="宋体"/>
                <w:i w:val="0"/>
                <w:iCs w:val="0"/>
                <w:color w:val="000000"/>
                <w:kern w:val="0"/>
                <w:sz w:val="21"/>
                <w:szCs w:val="21"/>
                <w:u w:val="none"/>
                <w:lang w:val="en-US" w:eastAsia="zh-CN" w:bidi="ar"/>
              </w:rPr>
              <w:t>、伏马菌素B</w:t>
            </w:r>
            <w:r>
              <w:rPr>
                <w:rFonts w:hint="eastAsia" w:ascii="宋体" w:hAnsi="宋体" w:eastAsia="宋体" w:cs="宋体"/>
                <w:i w:val="0"/>
                <w:iCs w:val="0"/>
                <w:color w:val="000000"/>
                <w:kern w:val="0"/>
                <w:sz w:val="21"/>
                <w:szCs w:val="21"/>
                <w:u w:val="none"/>
                <w:vertAlign w:val="subscript"/>
                <w:lang w:val="en-US" w:eastAsia="zh-CN" w:bidi="ar"/>
              </w:rPr>
              <w:t>2</w:t>
            </w:r>
            <w:r>
              <w:rPr>
                <w:rFonts w:hint="eastAsia" w:ascii="宋体" w:hAnsi="宋体" w:eastAsia="宋体" w:cs="宋体"/>
                <w:i w:val="0"/>
                <w:iCs w:val="0"/>
                <w:color w:val="000000"/>
                <w:kern w:val="0"/>
                <w:sz w:val="21"/>
                <w:szCs w:val="21"/>
                <w:u w:val="none"/>
                <w:lang w:val="en-US" w:eastAsia="zh-CN" w:bidi="ar"/>
              </w:rPr>
              <w:t>、伏马菌素B</w:t>
            </w:r>
            <w:r>
              <w:rPr>
                <w:rFonts w:hint="eastAsia" w:ascii="宋体" w:hAnsi="宋体" w:eastAsia="宋体" w:cs="宋体"/>
                <w:i w:val="0"/>
                <w:iCs w:val="0"/>
                <w:color w:val="000000"/>
                <w:kern w:val="0"/>
                <w:sz w:val="21"/>
                <w:szCs w:val="21"/>
                <w:u w:val="none"/>
                <w:vertAlign w:val="subscript"/>
                <w:lang w:val="en-US" w:eastAsia="zh-CN" w:bidi="ar"/>
              </w:rPr>
              <w:t>3</w:t>
            </w:r>
            <w:r>
              <w:rPr>
                <w:rFonts w:hint="eastAsia" w:ascii="宋体" w:hAnsi="宋体" w:eastAsia="宋体" w:cs="宋体"/>
                <w:i w:val="0"/>
                <w:iCs w:val="0"/>
                <w:color w:val="000000"/>
                <w:kern w:val="0"/>
                <w:sz w:val="21"/>
                <w:szCs w:val="21"/>
                <w:u w:val="none"/>
                <w:lang w:val="en-US" w:eastAsia="zh-CN" w:bidi="ar"/>
              </w:rPr>
              <w:t>50μg/mL;）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乙腈中雪腐镰刀菌烯醇标准液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3930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乙腈中T-2毒素标准液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乙腈中HT-2毒素标准液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1560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杂色曲霉素/柄曲霉素标准品标准液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乙腈中U-[13C17]-黄曲霉毒素B1同位素标准液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,0.5μg/mL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乙腈中U-[13C20]-赭曲霉毒素A标准液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7560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乙腈/水中U-[13C24]-T-2毒素标准液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25μg/mL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ascii="宋体" w:hAnsi="宋体" w:eastAsia="宋体" w:cs="宋体"/>
                <w:sz w:val="24"/>
                <w:szCs w:val="24"/>
              </w:rPr>
              <w:t>β葡萄糖苷酸酶/芳基硫酸酯酶</w:t>
            </w:r>
            <w:r>
              <w:rPr>
                <w:rFonts w:hint="eastAsia" w:ascii="宋体" w:hAnsi="宋体" w:eastAsia="宋体" w:cs="宋体"/>
                <w:sz w:val="24"/>
                <w:szCs w:val="24"/>
                <w:lang w:val="en-US" w:eastAsia="zh-CN"/>
              </w:rPr>
              <w:t>试剂</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2mL/瓶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2180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甲酸</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HPLC ,500mL/瓶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甲醇中丙森锌标准液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玻璃内插管</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250ul，100pk/袋</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乙腈中链孢酚单甲醚 (9(7或3)-甲氧基)标准液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乙腈中交链孢酚标准溶液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乙腈中细交链孢菌酮酸标准溶液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 100μg/mL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乙醇中盐酸克伦特罗标准液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乙醇中沙丁胺醇标准液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乙醇中莱克多巴胺标准液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水中硫酸特布他林标准液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1mL/瓶，100ug/mL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(±)-美托洛尔-d7标准液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0.01g/瓶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4590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氨水</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HPLC ，500mL/瓶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48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柠檬酸三钠（二水）</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 500g/瓶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柠檬酸氢二钠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 ，500g/瓶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50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蒸发皿</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150mm/个</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51</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白塑料大口瓶</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1000mL/个</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52</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顶空瓶用钳子</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20/不锈钢</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53</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次氯酸钠溶液</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AR ，500mL/瓶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54</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亚氯酸盐标准</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1mL/瓶，997ug/mL</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标准物质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55</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eastAsia="zh-CN"/>
              </w:rPr>
              <w:t>生物成分分析：大米</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2550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eastAsia="zh-CN"/>
              </w:rPr>
            </w:pPr>
            <w:r>
              <w:rPr>
                <w:rFonts w:hint="eastAsia" w:ascii="宋体" w:hAnsi="宋体" w:eastAsia="宋体" w:cs="宋体"/>
                <w:i w:val="0"/>
                <w:iCs w:val="0"/>
                <w:color w:val="auto"/>
                <w:sz w:val="21"/>
                <w:szCs w:val="21"/>
                <w:u w:val="none"/>
                <w:lang w:eastAsia="zh-CN"/>
              </w:rPr>
              <w:t>标准内控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生物成分分析：菠菜</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20g/瓶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2550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标准内控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57</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鸡肉粉中沙丁胺醇</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832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标准内控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58</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蔬菜（青菜泥）中农药残留量标准：含克百威、涕灭威、灭多威、涕灭威砜、涕灭威亚砜、3-羟基克百威等</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4368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eastAsia="zh-CN"/>
              </w:rPr>
              <w:t>标准内控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大米粉中甲氰菊酯标准</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25g/瓶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1800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eastAsia="zh-CN"/>
              </w:rPr>
              <w:t>标准内控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26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玉米粉中黄曲霉毒素标准</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30g/瓶</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瓶</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2200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sz w:val="21"/>
                <w:szCs w:val="21"/>
                <w:u w:val="none"/>
                <w:lang w:eastAsia="zh-CN"/>
              </w:rPr>
              <w:t>标准内控</w:t>
            </w:r>
          </w:p>
        </w:tc>
      </w:tr>
    </w:tbl>
    <w:p>
      <w:pPr>
        <w:pStyle w:val="3"/>
        <w:spacing w:line="400" w:lineRule="exact"/>
        <w:rPr>
          <w:rFonts w:hint="eastAsia" w:ascii="宋体" w:hAnsi="宋体" w:eastAsia="宋体" w:cs="宋体"/>
          <w:sz w:val="30"/>
          <w:szCs w:val="30"/>
          <w:highlight w:val="none"/>
        </w:rPr>
      </w:pPr>
      <w:r>
        <w:rPr>
          <w:rFonts w:hint="eastAsia" w:ascii="宋体" w:hAnsi="宋体" w:eastAsia="宋体" w:cs="宋体"/>
          <w:sz w:val="30"/>
          <w:szCs w:val="30"/>
          <w:highlight w:val="none"/>
        </w:rPr>
        <w:t>三、商务要求</w:t>
      </w:r>
    </w:p>
    <w:p>
      <w:pPr>
        <w:spacing w:line="360" w:lineRule="auto"/>
        <w:ind w:firstLine="422" w:firstLineChars="200"/>
        <w:rPr>
          <w:rFonts w:hint="eastAsia" w:ascii="宋体" w:hAnsi="宋体" w:cs="宋体"/>
          <w:b/>
          <w:bCs/>
          <w:sz w:val="24"/>
          <w:highlight w:val="none"/>
        </w:rPr>
      </w:pPr>
      <w:r>
        <w:rPr>
          <w:rFonts w:hint="eastAsia" w:ascii="宋体" w:hAnsi="宋体"/>
          <w:b/>
          <w:bCs/>
          <w:highlight w:val="none"/>
        </w:rPr>
        <w:t>1</w:t>
      </w:r>
      <w:r>
        <w:rPr>
          <w:rFonts w:hint="eastAsia" w:ascii="宋体" w:hAnsi="宋体" w:cs="宋体"/>
          <w:b/>
          <w:bCs/>
          <w:sz w:val="24"/>
          <w:highlight w:val="none"/>
        </w:rPr>
        <w:t>、付款方式</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按一季度一结的方式（结算金额以实际供应数量为准），供应商每季度5个工作日内将上一季度货款发票和对账单邮寄到南充市疾病预防控制中心办公室，如遇特殊情况按南充市疾病预防控制中心要求方式付款。</w:t>
      </w:r>
    </w:p>
    <w:p>
      <w:pPr>
        <w:spacing w:line="360" w:lineRule="auto"/>
        <w:ind w:firstLine="482" w:firstLineChars="200"/>
        <w:rPr>
          <w:rFonts w:hint="eastAsia" w:ascii="宋体" w:hAnsi="宋体" w:cs="宋体"/>
          <w:color w:val="auto"/>
          <w:sz w:val="24"/>
          <w:highlight w:val="none"/>
        </w:rPr>
      </w:pPr>
      <w:r>
        <w:rPr>
          <w:rFonts w:hint="eastAsia" w:ascii="宋体" w:hAnsi="宋体" w:cs="宋体"/>
          <w:b/>
          <w:bCs/>
          <w:sz w:val="24"/>
          <w:highlight w:val="none"/>
        </w:rPr>
        <w:t>2、</w:t>
      </w:r>
      <w:r>
        <w:rPr>
          <w:rFonts w:hint="eastAsia" w:ascii="宋体" w:hAnsi="宋体" w:cs="宋体"/>
          <w:b/>
          <w:bCs/>
          <w:sz w:val="24"/>
          <w:highlight w:val="none"/>
          <w:lang w:eastAsia="zh-CN"/>
        </w:rPr>
        <w:t>配送</w:t>
      </w:r>
      <w:r>
        <w:rPr>
          <w:rFonts w:hint="eastAsia" w:ascii="宋体" w:hAnsi="宋体" w:cs="宋体"/>
          <w:b/>
          <w:bCs/>
          <w:sz w:val="24"/>
          <w:highlight w:val="none"/>
        </w:rPr>
        <w:t>服务期</w:t>
      </w:r>
      <w:r>
        <w:rPr>
          <w:rFonts w:hint="eastAsia" w:ascii="宋体" w:hAnsi="宋体" w:cs="宋体"/>
          <w:b/>
          <w:bCs/>
          <w:color w:val="auto"/>
          <w:sz w:val="24"/>
          <w:highlight w:val="none"/>
        </w:rPr>
        <w:t>限：</w:t>
      </w:r>
      <w:r>
        <w:rPr>
          <w:rFonts w:ascii="宋体" w:hAnsi="宋体" w:cs="宋体"/>
          <w:color w:val="auto"/>
          <w:sz w:val="24"/>
          <w:highlight w:val="none"/>
        </w:rPr>
        <w:t>1</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实际采购时包括但不限于以上标准物质及试剂耗材，采购的种类和数量以采购人工作项目的实际需求为准。</w:t>
      </w:r>
      <w:r>
        <w:rPr>
          <w:rFonts w:hint="eastAsia" w:ascii="宋体" w:hAnsi="宋体" w:cs="宋体"/>
          <w:color w:val="auto"/>
          <w:sz w:val="24"/>
          <w:highlight w:val="none"/>
        </w:rPr>
        <w:t>成交供应商给</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配送的</w:t>
      </w:r>
      <w:r>
        <w:rPr>
          <w:rFonts w:hint="eastAsia" w:ascii="宋体" w:hAnsi="宋体" w:cs="宋体"/>
          <w:color w:val="auto"/>
          <w:sz w:val="24"/>
          <w:highlight w:val="none"/>
          <w:lang w:val="en-US" w:eastAsia="zh-CN"/>
        </w:rPr>
        <w:t>标准物质及</w:t>
      </w:r>
      <w:r>
        <w:rPr>
          <w:rFonts w:hint="eastAsia" w:ascii="宋体" w:hAnsi="宋体" w:cs="宋体"/>
          <w:color w:val="auto"/>
          <w:sz w:val="24"/>
          <w:highlight w:val="none"/>
        </w:rPr>
        <w:t>试剂耗材必须提供质控、检测合格报告（随货提供）。采购人有权对供应商提供的货品质量、服务情况等进行综合考核，对不符合标准和要求的，可采取提出警告、限期整改等措施，情节严重的可取消配送资格。</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3、供应服务期限内，南充市疾病预防控制中心下单后5个工作日内免费送货到指定地点，如遇特殊紧急情况，按南充市疾病预防控制中心要求时间供货。</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4、本项目正式供货时间：正式签约第二天或采购人与之前货物供应商协议截止日期第二天。谁时间靠后以谁为准。</w:t>
      </w:r>
    </w:p>
    <w:p>
      <w:pPr>
        <w:pStyle w:val="2"/>
        <w:rPr>
          <w:color w:val="auto"/>
          <w:highlight w:val="none"/>
        </w:rPr>
      </w:pPr>
      <w:r>
        <w:rPr>
          <w:rFonts w:hint="eastAsia" w:ascii="宋体" w:hAnsi="宋体" w:cs="宋体"/>
          <w:color w:val="auto"/>
          <w:sz w:val="24"/>
          <w:highlight w:val="none"/>
        </w:rPr>
        <w:t xml:space="preserve"> </w:t>
      </w:r>
      <w:r>
        <w:rPr>
          <w:rFonts w:hint="eastAsia" w:ascii="宋体" w:hAnsi="宋体" w:cs="宋体"/>
          <w:b/>
          <w:bCs/>
          <w:color w:val="auto"/>
          <w:sz w:val="24"/>
          <w:highlight w:val="none"/>
        </w:rPr>
        <w:t xml:space="preserve">   5、报价要求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5.1 </w:t>
      </w:r>
      <w:r>
        <w:rPr>
          <w:rFonts w:hint="eastAsia" w:ascii="宋体" w:hAnsi="宋体" w:cs="宋体"/>
          <w:color w:val="auto"/>
          <w:sz w:val="24"/>
          <w:highlight w:val="none"/>
          <w:lang w:val="zh-CN"/>
        </w:rPr>
        <w:t>以产品在第五章“采购控制单价”作为计算基数，供应商报一个固定结算比例，结算单价=结算比例</w:t>
      </w:r>
      <w:r>
        <w:rPr>
          <w:rFonts w:hint="eastAsia" w:ascii="宋体" w:hAnsi="宋体" w:cs="宋体"/>
          <w:color w:val="auto"/>
          <w:sz w:val="24"/>
          <w:highlight w:val="none"/>
        </w:rPr>
        <w:t>×</w:t>
      </w:r>
      <w:r>
        <w:rPr>
          <w:rFonts w:hint="eastAsia" w:ascii="宋体" w:hAnsi="宋体" w:cs="宋体"/>
          <w:color w:val="auto"/>
          <w:sz w:val="24"/>
          <w:highlight w:val="none"/>
          <w:lang w:val="zh-CN"/>
        </w:rPr>
        <w:t>计算基数</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6、配送要求：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w:t>
      </w:r>
      <w:r>
        <w:rPr>
          <w:rFonts w:hint="eastAsia" w:ascii="宋体" w:hAnsi="宋体" w:eastAsia="宋体" w:cs="宋体"/>
          <w:color w:val="auto"/>
          <w:sz w:val="24"/>
          <w:highlight w:val="none"/>
          <w:lang w:eastAsia="zh-CN"/>
        </w:rPr>
        <w:t>采购人</w:t>
      </w:r>
      <w:r>
        <w:rPr>
          <w:rFonts w:hint="eastAsia" w:ascii="宋体" w:hAnsi="宋体" w:cs="宋体"/>
          <w:color w:val="auto"/>
          <w:sz w:val="24"/>
          <w:highlight w:val="none"/>
        </w:rPr>
        <w:t>下单后5个工作日内免费送货到</w:t>
      </w:r>
      <w:r>
        <w:rPr>
          <w:rFonts w:hint="eastAsia" w:ascii="宋体" w:hAnsi="宋体" w:cs="宋体"/>
          <w:color w:val="auto"/>
          <w:sz w:val="24"/>
          <w:highlight w:val="none"/>
          <w:lang w:eastAsia="zh-CN"/>
        </w:rPr>
        <w:t>指定</w:t>
      </w:r>
      <w:r>
        <w:rPr>
          <w:rFonts w:hint="eastAsia" w:ascii="宋体" w:hAnsi="宋体" w:cs="宋体"/>
          <w:color w:val="auto"/>
          <w:sz w:val="24"/>
          <w:highlight w:val="none"/>
        </w:rPr>
        <w:t>地点，如遇特殊紧急情况按</w:t>
      </w:r>
      <w:r>
        <w:rPr>
          <w:rFonts w:hint="eastAsia" w:ascii="宋体" w:hAnsi="宋体" w:eastAsia="宋体" w:cs="宋体"/>
          <w:color w:val="auto"/>
          <w:sz w:val="24"/>
          <w:highlight w:val="none"/>
          <w:lang w:eastAsia="zh-CN"/>
        </w:rPr>
        <w:t>甲方</w:t>
      </w:r>
      <w:r>
        <w:rPr>
          <w:rFonts w:hint="eastAsia" w:ascii="宋体" w:hAnsi="宋体" w:cs="宋体"/>
          <w:color w:val="auto"/>
          <w:sz w:val="24"/>
          <w:highlight w:val="none"/>
        </w:rPr>
        <w:t>要求时间供货。</w:t>
      </w:r>
    </w:p>
    <w:p>
      <w:pPr>
        <w:spacing w:line="360" w:lineRule="auto"/>
        <w:ind w:firstLine="480" w:firstLineChars="200"/>
        <w:rPr>
          <w:rFonts w:hint="eastAsia" w:ascii="宋体" w:hAnsi="宋体" w:cs="宋体"/>
          <w:sz w:val="24"/>
          <w:highlight w:val="none"/>
        </w:rPr>
      </w:pPr>
      <w:r>
        <w:rPr>
          <w:rFonts w:ascii="宋体" w:hAnsi="宋体" w:cs="宋体"/>
          <w:color w:val="auto"/>
          <w:sz w:val="24"/>
          <w:highlight w:val="none"/>
        </w:rPr>
        <w:t>6.2</w:t>
      </w:r>
      <w:r>
        <w:rPr>
          <w:rFonts w:hint="eastAsia" w:ascii="宋体" w:hAnsi="宋体" w:cs="宋体"/>
          <w:color w:val="auto"/>
          <w:sz w:val="24"/>
          <w:highlight w:val="none"/>
        </w:rPr>
        <w:t>供应商提供的产品质量及其标识必须符合最新的国家标</w:t>
      </w:r>
      <w:r>
        <w:rPr>
          <w:rFonts w:hint="eastAsia" w:ascii="宋体" w:hAnsi="宋体" w:cs="宋体"/>
          <w:sz w:val="24"/>
          <w:highlight w:val="none"/>
        </w:rPr>
        <w:t>准的规定，配送车辆必须符合相关规定。</w:t>
      </w:r>
    </w:p>
    <w:p>
      <w:pPr>
        <w:spacing w:line="360" w:lineRule="auto"/>
        <w:ind w:firstLine="480" w:firstLineChars="200"/>
        <w:rPr>
          <w:rFonts w:hint="eastAsia" w:ascii="宋体" w:hAnsi="宋体" w:cs="宋体"/>
          <w:sz w:val="24"/>
          <w:highlight w:val="none"/>
        </w:rPr>
      </w:pPr>
      <w:r>
        <w:rPr>
          <w:rFonts w:ascii="宋体" w:hAnsi="宋体" w:cs="宋体"/>
          <w:sz w:val="24"/>
          <w:highlight w:val="none"/>
        </w:rPr>
        <w:t>6.3</w:t>
      </w:r>
      <w:r>
        <w:rPr>
          <w:rFonts w:hint="eastAsia" w:ascii="宋体" w:hAnsi="宋体" w:cs="宋体"/>
          <w:sz w:val="24"/>
          <w:highlight w:val="none"/>
        </w:rPr>
        <w:t>供应商要承诺对本项目配送产品从出厂到采购人使用结束全过程的各个环节，均按国家相关规定执行。</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w:t>
      </w:r>
      <w:r>
        <w:rPr>
          <w:rFonts w:ascii="宋体" w:hAnsi="宋体" w:cs="宋体"/>
          <w:sz w:val="24"/>
          <w:highlight w:val="none"/>
        </w:rPr>
        <w:t>4</w:t>
      </w:r>
      <w:r>
        <w:rPr>
          <w:rFonts w:hint="eastAsia" w:ascii="宋体" w:hAnsi="宋体" w:cs="宋体"/>
          <w:sz w:val="24"/>
          <w:highlight w:val="none"/>
        </w:rPr>
        <w:t>须</w:t>
      </w:r>
      <w:r>
        <w:rPr>
          <w:rFonts w:ascii="宋体" w:hAnsi="宋体" w:cs="宋体"/>
          <w:sz w:val="24"/>
          <w:highlight w:val="none"/>
        </w:rPr>
        <w:t>冷藏配送的货物，</w:t>
      </w:r>
      <w:r>
        <w:rPr>
          <w:rFonts w:hint="eastAsia" w:ascii="宋体" w:hAnsi="宋体" w:cs="宋体"/>
          <w:sz w:val="24"/>
          <w:highlight w:val="none"/>
        </w:rPr>
        <w:t>供应商需配备冷链配送车，配送全程须有冷链记录备查。</w:t>
      </w:r>
    </w:p>
    <w:p>
      <w:pPr>
        <w:spacing w:line="360" w:lineRule="auto"/>
        <w:ind w:firstLine="480" w:firstLineChars="200"/>
        <w:rPr>
          <w:rFonts w:hint="eastAsia" w:ascii="宋体" w:hAnsi="宋体" w:cs="宋体"/>
          <w:color w:val="auto"/>
          <w:sz w:val="24"/>
          <w:highlight w:val="none"/>
        </w:rPr>
      </w:pPr>
      <w:r>
        <w:rPr>
          <w:rFonts w:hint="eastAsia" w:ascii="宋体" w:hAnsi="宋体" w:cs="宋体"/>
          <w:sz w:val="24"/>
          <w:highlight w:val="none"/>
        </w:rPr>
        <w:t>7、供应商提供的产品须适用于采购人的仪器设备；为配合医疗业务发展，采购人有权根据中心实际情况对配送产品的品种</w:t>
      </w:r>
      <w:r>
        <w:rPr>
          <w:rFonts w:hint="eastAsia" w:ascii="宋体" w:hAnsi="宋体" w:cs="宋体"/>
          <w:color w:val="auto"/>
          <w:sz w:val="24"/>
          <w:highlight w:val="none"/>
        </w:rPr>
        <w:t>进行调</w:t>
      </w:r>
      <w:r>
        <w:rPr>
          <w:rFonts w:hint="eastAsia" w:ascii="宋体" w:hAnsi="宋体" w:cs="宋体"/>
          <w:color w:val="auto"/>
          <w:sz w:val="24"/>
          <w:highlight w:val="none"/>
          <w:lang w:val="en-US" w:eastAsia="zh-CN"/>
        </w:rPr>
        <w:t>整</w:t>
      </w:r>
      <w:r>
        <w:rPr>
          <w:rFonts w:hint="eastAsia" w:ascii="宋体" w:hAnsi="宋体" w:cs="宋体"/>
          <w:color w:val="auto"/>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8、验收标准：供应商严格按照磋商文件、响应文件的技术参数、规格、型号和备注要求进行供货，到货之后南充市疾病预防控制中心收货人和申购科室代表现场验货并确认签字。</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9、提供的技术资料（承诺成交后）</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9.1原产地证明书(由制造厂签发)；</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9.2提供产品使用说明书；</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9.3其它相关技术资料。</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10、售后服务要求：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10.1送货上门并成交后</w:t>
      </w:r>
      <w:r>
        <w:rPr>
          <w:rFonts w:hint="eastAsia" w:ascii="宋体" w:hAnsi="宋体" w:cs="宋体"/>
          <w:sz w:val="24"/>
          <w:highlight w:val="none"/>
          <w:lang w:val="en-US" w:eastAsia="zh-CN"/>
        </w:rPr>
        <w:t>标准物质及试剂耗材</w:t>
      </w:r>
      <w:r>
        <w:rPr>
          <w:rFonts w:hint="eastAsia" w:ascii="宋体" w:hAnsi="宋体" w:cs="宋体"/>
          <w:sz w:val="24"/>
          <w:highlight w:val="none"/>
        </w:rPr>
        <w:t>出现质量问题，须在接用户单位通知后半小时内响应并在3小时内到现场，免费负责退换，并对由此引起的医疗或法律纠纷完全负责，并全额赔偿由此引起的经济赔偿。</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10.2供应商应承诺成交后能够按照配送服务合同规定的品牌、产地、质量、价格、规格、有效期及时供货。如成交后不能满足上述采购人需求，直接影响采购人工作，对采购人造成直接或间接经济损失及负面影响的，将停止供货，并按照相关法律及规定承担赔偿责任。</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10.3供应商应承诺，对采购人认为必要的实地考察进行相应的协助。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10.4产品供应商提供设立的售后服务机构网点清单、服务电话和服务人员名单等信息的资料（</w:t>
      </w:r>
      <w:r>
        <w:rPr>
          <w:rFonts w:hint="eastAsia" w:ascii="宋体" w:hAnsi="宋体" w:eastAsia="宋体" w:cs="宋体"/>
          <w:sz w:val="24"/>
          <w:highlight w:val="none"/>
        </w:rPr>
        <w:t>加盖</w:t>
      </w:r>
      <w:r>
        <w:rPr>
          <w:rFonts w:hint="eastAsia" w:ascii="宋体" w:hAnsi="宋体" w:eastAsia="宋体" w:cs="宋体"/>
          <w:sz w:val="24"/>
          <w:highlight w:val="none"/>
          <w:lang w:eastAsia="zh-CN"/>
        </w:rPr>
        <w:t>供应商</w:t>
      </w:r>
      <w:r>
        <w:rPr>
          <w:rFonts w:hint="eastAsia" w:ascii="宋体" w:hAnsi="宋体" w:eastAsia="宋体" w:cs="宋体"/>
          <w:sz w:val="24"/>
          <w:highlight w:val="none"/>
        </w:rPr>
        <w:t>公章</w:t>
      </w:r>
      <w:r>
        <w:rPr>
          <w:rFonts w:hint="eastAsia" w:ascii="宋体" w:hAnsi="宋体" w:cs="宋体"/>
          <w:sz w:val="24"/>
          <w:highlight w:val="none"/>
        </w:rPr>
        <w:t>）；</w:t>
      </w:r>
    </w:p>
    <w:p>
      <w:pPr>
        <w:spacing w:line="360" w:lineRule="auto"/>
        <w:ind w:firstLine="480" w:firstLineChars="200"/>
        <w:rPr>
          <w:rFonts w:hint="eastAsia" w:ascii="宋体" w:hAnsi="宋体" w:cs="宋体"/>
          <w:color w:val="auto"/>
          <w:sz w:val="24"/>
          <w:highlight w:val="none"/>
        </w:rPr>
      </w:pPr>
      <w:r>
        <w:rPr>
          <w:rFonts w:hint="eastAsia" w:ascii="宋体" w:hAnsi="宋体" w:cs="宋体"/>
          <w:sz w:val="24"/>
          <w:highlight w:val="none"/>
        </w:rPr>
        <w:t>10.5报价产</w:t>
      </w:r>
      <w:r>
        <w:rPr>
          <w:rFonts w:hint="eastAsia" w:ascii="宋体" w:hAnsi="宋体" w:cs="宋体"/>
          <w:color w:val="auto"/>
          <w:sz w:val="24"/>
          <w:highlight w:val="none"/>
        </w:rPr>
        <w:t>品</w:t>
      </w:r>
      <w:r>
        <w:rPr>
          <w:rFonts w:hint="eastAsia" w:ascii="宋体" w:hAnsi="宋体" w:cs="宋体"/>
          <w:color w:val="auto"/>
          <w:sz w:val="24"/>
          <w:highlight w:val="none"/>
          <w:lang w:val="en-US" w:eastAsia="zh-CN"/>
        </w:rPr>
        <w:t>中提供的</w:t>
      </w:r>
      <w:r>
        <w:rPr>
          <w:rFonts w:hint="eastAsia" w:ascii="宋体" w:hAnsi="宋体" w:cs="宋体"/>
          <w:b/>
          <w:bCs/>
          <w:color w:val="auto"/>
          <w:sz w:val="24"/>
          <w:highlight w:val="none"/>
          <w:lang w:val="en-US" w:eastAsia="zh-CN"/>
        </w:rPr>
        <w:t>标准物质必须是有证标准物质</w:t>
      </w:r>
      <w:r>
        <w:rPr>
          <w:rFonts w:hint="eastAsia" w:ascii="宋体" w:hAnsi="宋体" w:cs="宋体"/>
          <w:b w:val="0"/>
          <w:bCs w:val="0"/>
          <w:color w:val="auto"/>
          <w:sz w:val="24"/>
          <w:highlight w:val="none"/>
          <w:lang w:val="en-US" w:eastAsia="zh-CN"/>
        </w:rPr>
        <w:t>且</w:t>
      </w:r>
      <w:r>
        <w:rPr>
          <w:rFonts w:hint="eastAsia" w:ascii="宋体" w:hAnsi="宋体" w:cs="宋体"/>
          <w:color w:val="auto"/>
          <w:sz w:val="24"/>
          <w:highlight w:val="none"/>
          <w:lang w:val="en-US" w:eastAsia="zh-CN"/>
        </w:rPr>
        <w:t>有</w:t>
      </w:r>
      <w:r>
        <w:rPr>
          <w:rFonts w:hint="eastAsia" w:ascii="宋体" w:hAnsi="宋体" w:cs="宋体"/>
          <w:color w:val="auto"/>
          <w:sz w:val="24"/>
          <w:highlight w:val="none"/>
        </w:rPr>
        <w:t>效期时间</w:t>
      </w:r>
      <w:r>
        <w:rPr>
          <w:rFonts w:hint="eastAsia" w:ascii="宋体" w:hAnsi="宋体" w:cs="宋体"/>
          <w:color w:val="auto"/>
          <w:sz w:val="24"/>
          <w:highlight w:val="none"/>
          <w:lang w:val="en-US" w:eastAsia="zh-CN"/>
        </w:rPr>
        <w:t>至少在6个月以上；（提供承诺函加盖供应商鲜章）</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10.6说明</w:t>
      </w:r>
      <w:r>
        <w:rPr>
          <w:rFonts w:hint="eastAsia" w:ascii="宋体" w:hAnsi="宋体" w:cs="宋体"/>
          <w:color w:val="auto"/>
          <w:sz w:val="24"/>
          <w:highlight w:val="none"/>
        </w:rPr>
        <w:t>效期期内的服务内容与范围、退换货现场响应时间不超过2小时，出现不合格产品的处理措施等，分别提供产</w:t>
      </w:r>
      <w:r>
        <w:rPr>
          <w:rFonts w:hint="eastAsia" w:ascii="宋体" w:hAnsi="宋体" w:cs="宋体"/>
          <w:strike w:val="0"/>
          <w:dstrike w:val="0"/>
          <w:color w:val="auto"/>
          <w:sz w:val="24"/>
          <w:highlight w:val="none"/>
          <w:u w:val="none"/>
        </w:rPr>
        <w:t>品</w:t>
      </w:r>
      <w:r>
        <w:rPr>
          <w:rFonts w:hint="eastAsia" w:ascii="宋体" w:hAnsi="宋体" w:cs="宋体"/>
          <w:color w:val="auto"/>
          <w:sz w:val="24"/>
          <w:highlight w:val="none"/>
        </w:rPr>
        <w:t>供应商的服务承诺和保障措施。</w:t>
      </w:r>
    </w:p>
    <w:p>
      <w:pPr>
        <w:pStyle w:val="8"/>
        <w:spacing w:line="360" w:lineRule="auto"/>
        <w:ind w:firstLine="0" w:firstLineChars="0"/>
        <w:rPr>
          <w:rFonts w:cs="Times New Roman"/>
          <w:b/>
          <w:highlight w:val="none"/>
        </w:rPr>
      </w:pPr>
    </w:p>
    <w:p>
      <w:pPr>
        <w:pStyle w:val="8"/>
        <w:spacing w:line="360" w:lineRule="auto"/>
        <w:ind w:firstLine="0" w:firstLineChars="0"/>
        <w:rPr>
          <w:highlight w:val="none"/>
        </w:rPr>
      </w:pPr>
      <w:r>
        <w:rPr>
          <w:rFonts w:hint="eastAsia" w:cs="Times New Roman"/>
          <w:b/>
          <w:highlight w:val="none"/>
        </w:rPr>
        <w:t>注意：1、</w:t>
      </w:r>
      <w:r>
        <w:rPr>
          <w:rFonts w:hint="eastAsia" w:hAnsi="宋体"/>
          <w:b/>
          <w:sz w:val="24"/>
          <w:szCs w:val="24"/>
          <w:highlight w:val="none"/>
        </w:rPr>
        <w:t>以上</w:t>
      </w:r>
      <w:r>
        <w:rPr>
          <w:rFonts w:hint="eastAsia" w:hAnsi="宋体"/>
          <w:b/>
          <w:sz w:val="24"/>
          <w:szCs w:val="24"/>
          <w:highlight w:val="none"/>
          <w:lang w:eastAsia="zh-CN"/>
        </w:rPr>
        <w:t>技术要求、</w:t>
      </w:r>
      <w:r>
        <w:rPr>
          <w:rFonts w:hint="eastAsia" w:hAnsi="宋体"/>
          <w:b/>
          <w:sz w:val="24"/>
          <w:szCs w:val="24"/>
          <w:highlight w:val="none"/>
        </w:rPr>
        <w:t>商务要求为本次磋商采购活动体现满足采购需求、质量和服务相等的采购项目最低要求，</w:t>
      </w:r>
      <w:r>
        <w:rPr>
          <w:rFonts w:hAnsi="宋体"/>
          <w:b/>
          <w:sz w:val="24"/>
          <w:szCs w:val="24"/>
          <w:highlight w:val="none"/>
        </w:rPr>
        <w:t>不允许有负偏离</w:t>
      </w:r>
      <w:r>
        <w:rPr>
          <w:rFonts w:hint="eastAsia" w:hAnsi="宋体"/>
          <w:b/>
          <w:sz w:val="24"/>
          <w:szCs w:val="24"/>
          <w:highlight w:val="none"/>
        </w:rPr>
        <w:t>。</w:t>
      </w:r>
    </w:p>
    <w:p>
      <w:pPr>
        <w:jc w:val="center"/>
        <w:rPr>
          <w:rFonts w:hint="eastAsia"/>
          <w:sz w:val="36"/>
          <w:szCs w:val="36"/>
          <w:lang w:eastAsia="zh-CN"/>
        </w:rPr>
      </w:pPr>
      <w:r>
        <w:rPr>
          <w:rFonts w:ascii="Times New Roman" w:hAnsi="Times New Roman"/>
          <w:b/>
          <w:sz w:val="24"/>
          <w:szCs w:val="24"/>
          <w:highlight w:val="none"/>
        </w:rPr>
        <w:t xml:space="preserve">  </w:t>
      </w:r>
      <w:r>
        <w:rPr>
          <w:rFonts w:hint="eastAsia" w:ascii="Times New Roman" w:hAnsi="Times New Roman"/>
          <w:b/>
          <w:sz w:val="24"/>
          <w:szCs w:val="24"/>
          <w:highlight w:val="none"/>
        </w:rPr>
        <w:t xml:space="preserve">   </w:t>
      </w:r>
      <w:r>
        <w:rPr>
          <w:rFonts w:ascii="Times New Roman" w:hAnsi="Times New Roman"/>
          <w:b/>
          <w:sz w:val="24"/>
          <w:szCs w:val="24"/>
          <w:highlight w:val="none"/>
        </w:rPr>
        <w:t xml:space="preserve"> </w:t>
      </w:r>
      <w:r>
        <w:rPr>
          <w:rFonts w:hint="eastAsia" w:ascii="Times New Roman" w:hAnsi="Times New Roman"/>
          <w:b/>
          <w:sz w:val="24"/>
          <w:szCs w:val="24"/>
          <w:highlight w:val="none"/>
        </w:rPr>
        <w:t>2、</w:t>
      </w:r>
      <w:r>
        <w:rPr>
          <w:rFonts w:ascii="Times New Roman" w:hAnsi="Times New Roman"/>
          <w:b/>
          <w:sz w:val="24"/>
          <w:szCs w:val="24"/>
          <w:highlight w:val="none"/>
        </w:rPr>
        <w:t>本章所包含的全部采购需求，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B0E39"/>
    <w:rsid w:val="218B0E39"/>
    <w:rsid w:val="298C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4">
    <w:name w:val="Plain Text"/>
    <w:basedOn w:val="1"/>
    <w:uiPriority w:val="0"/>
    <w:pPr>
      <w:autoSpaceDE w:val="0"/>
      <w:autoSpaceDN w:val="0"/>
      <w:adjustRightInd w:val="0"/>
    </w:pPr>
    <w:rPr>
      <w:rFonts w:ascii="宋体" w:hAnsi="Tms Rmn"/>
      <w:kern w:val="0"/>
      <w:szCs w:val="20"/>
    </w:rPr>
  </w:style>
  <w:style w:type="paragraph" w:styleId="5">
    <w:name w:val="Title"/>
    <w:basedOn w:val="1"/>
    <w:next w:val="1"/>
    <w:qFormat/>
    <w:uiPriority w:val="0"/>
    <w:pPr>
      <w:spacing w:before="240" w:after="60"/>
      <w:jc w:val="center"/>
      <w:outlineLvl w:val="0"/>
    </w:pPr>
    <w:rPr>
      <w:rFonts w:ascii="Calibri Light" w:hAnsi="Calibri Light"/>
      <w:b/>
      <w:bCs/>
      <w:sz w:val="36"/>
      <w:szCs w:val="32"/>
    </w:rPr>
  </w:style>
  <w:style w:type="paragraph" w:customStyle="1" w:styleId="8">
    <w:name w:val="样式 首行缩进:  2 字符"/>
    <w:basedOn w:val="1"/>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2022-05-05T08:12:00Z</dcterms:created>
  <dc:creator>魏宁</dc:creator>
  <cp:lastModifiedBy>魏宁</cp:lastModifiedBy>
  <dcterms:modified xsi:type="dcterms:W3CDTF">2022-05-05T08:18:49Z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1E95C0D6A40E4BFF9304F652695110D6</vt:lpwstr>
  </property>
</Properties>
</file>