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90876">
      <w:pPr>
        <w:spacing w:line="480" w:lineRule="exact"/>
        <w:ind w:right="640" w:firstLine="340" w:firstLineChars="100"/>
        <w:rPr>
          <w:rFonts w:hint="eastAsia" w:ascii="黑体" w:eastAsia="黑体"/>
          <w:b/>
          <w:bCs/>
          <w:sz w:val="32"/>
          <w:szCs w:val="20"/>
        </w:rPr>
      </w:pPr>
      <w:r>
        <w:rPr>
          <w:rFonts w:hint="eastAsia" w:ascii="黑体" w:eastAsia="黑体"/>
          <w:sz w:val="32"/>
          <w:szCs w:val="20"/>
        </w:rPr>
        <w:t xml:space="preserve">  </w:t>
      </w:r>
      <w:r>
        <w:rPr>
          <w:rFonts w:hint="eastAsia" w:ascii="黑体" w:eastAsia="黑体"/>
          <w:b/>
          <w:bCs/>
          <w:sz w:val="32"/>
          <w:szCs w:val="20"/>
        </w:rPr>
        <w:t xml:space="preserve">                                      </w:t>
      </w:r>
    </w:p>
    <w:p w14:paraId="0828B79E">
      <w:pPr>
        <w:spacing w:line="620" w:lineRule="exact"/>
        <w:ind w:left="0" w:leftChars="0" w:firstLine="0" w:firstLineChars="0"/>
        <w:jc w:val="center"/>
        <w:rPr>
          <w:rFonts w:hint="eastAsia" w:ascii="黑体" w:eastAsia="黑体"/>
          <w:b/>
          <w:sz w:val="36"/>
          <w:szCs w:val="20"/>
        </w:rPr>
      </w:pPr>
    </w:p>
    <w:p w14:paraId="3500F90E">
      <w:pPr>
        <w:spacing w:line="620" w:lineRule="exact"/>
        <w:ind w:left="0" w:leftChars="0" w:firstLine="0" w:firstLineChars="0"/>
        <w:jc w:val="center"/>
        <w:rPr>
          <w:rFonts w:hint="eastAsia" w:ascii="黑体" w:eastAsia="黑体"/>
          <w:b/>
          <w:sz w:val="36"/>
          <w:szCs w:val="20"/>
        </w:rPr>
      </w:pPr>
    </w:p>
    <w:p w14:paraId="22EA888C">
      <w:pPr>
        <w:spacing w:line="620" w:lineRule="exact"/>
        <w:ind w:left="0" w:leftChars="0" w:firstLine="0" w:firstLineChars="0"/>
        <w:jc w:val="center"/>
        <w:rPr>
          <w:rFonts w:hint="eastAsia" w:ascii="黑体" w:eastAsia="黑体"/>
          <w:b/>
          <w:sz w:val="36"/>
          <w:szCs w:val="20"/>
        </w:rPr>
      </w:pPr>
    </w:p>
    <w:p w14:paraId="0E043056">
      <w:pPr>
        <w:spacing w:line="620" w:lineRule="exact"/>
        <w:ind w:left="0" w:leftChars="0" w:firstLine="0" w:firstLineChars="0"/>
        <w:jc w:val="center"/>
        <w:rPr>
          <w:rFonts w:hint="eastAsia" w:ascii="黑体" w:eastAsia="黑体"/>
          <w:b/>
          <w:sz w:val="36"/>
          <w:szCs w:val="20"/>
        </w:rPr>
      </w:pPr>
    </w:p>
    <w:p w14:paraId="1C75C386">
      <w:pPr>
        <w:spacing w:line="620" w:lineRule="exact"/>
        <w:ind w:left="0" w:leftChars="0" w:firstLine="0" w:firstLineChars="0"/>
        <w:jc w:val="center"/>
        <w:rPr>
          <w:rFonts w:hint="eastAsia" w:ascii="黑体" w:eastAsia="黑体"/>
          <w:b/>
          <w:sz w:val="36"/>
          <w:szCs w:val="20"/>
        </w:rPr>
      </w:pPr>
    </w:p>
    <w:p w14:paraId="28E11F55">
      <w:pPr>
        <w:spacing w:line="620" w:lineRule="exact"/>
        <w:ind w:left="0" w:leftChars="0" w:firstLine="0" w:firstLineChars="0"/>
        <w:jc w:val="center"/>
        <w:rPr>
          <w:rFonts w:hint="eastAsia" w:ascii="黑体" w:eastAsia="黑体"/>
          <w:b/>
          <w:sz w:val="36"/>
          <w:szCs w:val="20"/>
        </w:rPr>
      </w:pPr>
    </w:p>
    <w:p w14:paraId="16E76C0A">
      <w:pPr>
        <w:spacing w:line="620" w:lineRule="exact"/>
        <w:ind w:left="0" w:leftChars="0" w:firstLine="0" w:firstLineChars="0"/>
        <w:jc w:val="center"/>
        <w:rPr>
          <w:rFonts w:hint="eastAsia" w:ascii="黑体" w:eastAsia="黑体"/>
          <w:b/>
          <w:sz w:val="36"/>
          <w:szCs w:val="20"/>
        </w:rPr>
      </w:pPr>
    </w:p>
    <w:p w14:paraId="59E903B8">
      <w:pPr>
        <w:spacing w:line="620" w:lineRule="exact"/>
        <w:ind w:left="0" w:leftChars="0" w:firstLine="0" w:firstLineChars="0"/>
        <w:jc w:val="center"/>
        <w:rPr>
          <w:rFonts w:hint="eastAsia" w:ascii="黑体" w:eastAsia="黑体"/>
          <w:b/>
          <w:sz w:val="36"/>
          <w:szCs w:val="20"/>
        </w:rPr>
      </w:pPr>
    </w:p>
    <w:p w14:paraId="422751D0">
      <w:pPr>
        <w:spacing w:line="620" w:lineRule="exact"/>
        <w:ind w:left="0" w:leftChars="0" w:firstLine="0" w:firstLineChars="0"/>
        <w:jc w:val="center"/>
        <w:rPr>
          <w:rFonts w:hint="eastAsia" w:ascii="黑体" w:eastAsia="黑体"/>
          <w:b/>
          <w:sz w:val="36"/>
          <w:szCs w:val="20"/>
        </w:rPr>
      </w:pPr>
      <w:r>
        <w:rPr>
          <w:rFonts w:hint="eastAsia" w:ascii="黑体" w:eastAsia="黑体"/>
          <w:b/>
          <w:sz w:val="36"/>
          <w:szCs w:val="20"/>
        </w:rPr>
        <w:t>IT设备、数据库、应用系统国产化（第三期）</w:t>
      </w:r>
    </w:p>
    <w:p w14:paraId="3F6B2BF7">
      <w:pPr>
        <w:spacing w:line="500" w:lineRule="exact"/>
        <w:ind w:firstLine="763"/>
        <w:jc w:val="center"/>
        <w:rPr>
          <w:rFonts w:hint="eastAsia" w:ascii="黑体" w:eastAsia="黑体"/>
          <w:b/>
          <w:sz w:val="36"/>
          <w:szCs w:val="20"/>
        </w:rPr>
      </w:pPr>
    </w:p>
    <w:p w14:paraId="0D4CA490">
      <w:pPr>
        <w:spacing w:line="500" w:lineRule="exact"/>
        <w:ind w:firstLine="723"/>
        <w:jc w:val="center"/>
        <w:rPr>
          <w:rFonts w:hint="eastAsia" w:ascii="黑体" w:eastAsia="黑体"/>
          <w:b/>
          <w:sz w:val="36"/>
          <w:szCs w:val="20"/>
        </w:rPr>
      </w:pPr>
    </w:p>
    <w:p w14:paraId="4AC7499F">
      <w:pPr>
        <w:spacing w:line="500" w:lineRule="exact"/>
        <w:ind w:firstLine="763"/>
        <w:jc w:val="center"/>
        <w:rPr>
          <w:rFonts w:hint="eastAsia" w:ascii="黑体" w:eastAsia="黑体"/>
          <w:b/>
          <w:sz w:val="36"/>
          <w:szCs w:val="20"/>
        </w:rPr>
      </w:pPr>
    </w:p>
    <w:p w14:paraId="2120B798">
      <w:pPr>
        <w:spacing w:line="500" w:lineRule="exact"/>
        <w:ind w:firstLine="763"/>
        <w:jc w:val="center"/>
        <w:rPr>
          <w:rFonts w:hint="eastAsia" w:ascii="黑体" w:eastAsia="黑体"/>
          <w:b/>
          <w:sz w:val="36"/>
          <w:szCs w:val="20"/>
        </w:rPr>
      </w:pPr>
    </w:p>
    <w:p w14:paraId="5ACDA41B">
      <w:pPr>
        <w:spacing w:line="500" w:lineRule="exact"/>
        <w:ind w:firstLine="763"/>
        <w:jc w:val="center"/>
        <w:rPr>
          <w:rFonts w:hint="eastAsia" w:ascii="黑体" w:eastAsia="黑体"/>
          <w:b/>
          <w:sz w:val="36"/>
          <w:szCs w:val="20"/>
        </w:rPr>
      </w:pPr>
    </w:p>
    <w:p w14:paraId="367B6AA8">
      <w:pPr>
        <w:spacing w:line="500" w:lineRule="exact"/>
        <w:ind w:firstLine="763"/>
        <w:jc w:val="center"/>
        <w:rPr>
          <w:rFonts w:hint="eastAsia" w:ascii="黑体" w:eastAsia="黑体"/>
          <w:b/>
          <w:sz w:val="36"/>
          <w:szCs w:val="20"/>
        </w:rPr>
      </w:pPr>
    </w:p>
    <w:p w14:paraId="72A0AA76">
      <w:pPr>
        <w:spacing w:line="500" w:lineRule="exact"/>
        <w:ind w:firstLine="763"/>
        <w:jc w:val="center"/>
        <w:rPr>
          <w:rFonts w:hint="eastAsia" w:ascii="黑体" w:eastAsia="黑体"/>
          <w:b/>
          <w:sz w:val="36"/>
          <w:szCs w:val="20"/>
        </w:rPr>
      </w:pPr>
    </w:p>
    <w:p w14:paraId="209E1950">
      <w:pPr>
        <w:spacing w:line="500" w:lineRule="exact"/>
        <w:ind w:firstLine="763"/>
        <w:jc w:val="center"/>
        <w:rPr>
          <w:rFonts w:hint="eastAsia" w:ascii="黑体" w:eastAsia="黑体"/>
          <w:b/>
          <w:sz w:val="36"/>
          <w:szCs w:val="20"/>
        </w:rPr>
      </w:pPr>
    </w:p>
    <w:p w14:paraId="2E7D2E9E">
      <w:pPr>
        <w:ind w:firstLine="680"/>
        <w:rPr>
          <w:rFonts w:hint="eastAsia" w:ascii="黑体" w:eastAsia="黑体"/>
          <w:sz w:val="32"/>
          <w:szCs w:val="20"/>
        </w:rPr>
      </w:pPr>
      <w:r>
        <w:rPr>
          <w:rFonts w:hint="eastAsia" w:ascii="黑体" w:eastAsia="黑体"/>
          <w:sz w:val="32"/>
          <w:szCs w:val="20"/>
        </w:rPr>
        <w:br w:type="page"/>
      </w:r>
    </w:p>
    <w:p w14:paraId="6E5D33DD">
      <w:pPr>
        <w:pStyle w:val="3"/>
        <w:ind w:left="0" w:firstLine="723"/>
        <w:rPr>
          <w:rFonts w:hint="eastAsia" w:ascii="Times New Roman" w:eastAsia="方正仿宋_GBK"/>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
          <w:bCs/>
          <w:sz w:val="30"/>
          <w:szCs w:val="30"/>
        </w:rPr>
        <w:id w:val="147469458"/>
        <w15:color w:val="DBDBDB"/>
        <w:docPartObj>
          <w:docPartGallery w:val="Table of Contents"/>
          <w:docPartUnique/>
        </w:docPartObj>
      </w:sdtPr>
      <w:sdtEndPr>
        <w:rPr>
          <w:rFonts w:eastAsia="宋体"/>
          <w:b/>
          <w:bCs/>
          <w:sz w:val="30"/>
          <w:szCs w:val="30"/>
        </w:rPr>
      </w:sdtEndPr>
      <w:sdtContent>
        <w:p w14:paraId="19DA857B">
          <w:pPr>
            <w:spacing w:line="240" w:lineRule="auto"/>
            <w:ind w:firstLine="0" w:firstLineChars="0"/>
            <w:jc w:val="center"/>
            <w:rPr>
              <w:rFonts w:hint="eastAsia"/>
              <w:b/>
              <w:bCs/>
              <w:sz w:val="30"/>
              <w:szCs w:val="30"/>
            </w:rPr>
          </w:pPr>
          <w:r>
            <w:rPr>
              <w:rFonts w:eastAsia="宋体"/>
              <w:b/>
              <w:bCs/>
              <w:sz w:val="30"/>
              <w:szCs w:val="30"/>
            </w:rPr>
            <w:t>目</w:t>
          </w:r>
          <w:r>
            <w:rPr>
              <w:rFonts w:hint="eastAsia"/>
              <w:b/>
              <w:bCs/>
              <w:sz w:val="30"/>
              <w:szCs w:val="30"/>
            </w:rPr>
            <w:t xml:space="preserve">    </w:t>
          </w:r>
          <w:r>
            <w:rPr>
              <w:rFonts w:eastAsia="宋体"/>
              <w:b/>
              <w:bCs/>
              <w:sz w:val="30"/>
              <w:szCs w:val="30"/>
            </w:rPr>
            <w:t>录</w:t>
          </w:r>
        </w:p>
        <w:p w14:paraId="1330F1E2">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TOC \o "1-2" \h \u </w:instrText>
          </w:r>
          <w:r>
            <w:fldChar w:fldCharType="separate"/>
          </w:r>
          <w:r>
            <w:fldChar w:fldCharType="begin"/>
          </w:r>
          <w:r>
            <w:instrText xml:space="preserve"> HYPERLINK \l "_Toc176450892" </w:instrText>
          </w:r>
          <w:r>
            <w:fldChar w:fldCharType="separate"/>
          </w:r>
          <w:r>
            <w:rPr>
              <w:rStyle w:val="23"/>
              <w:rFonts w:hint="eastAsia"/>
            </w:rPr>
            <w:t>1.</w:t>
          </w:r>
          <w:r>
            <w:rPr>
              <w:rFonts w:hint="eastAsia" w:asciiTheme="minorHAnsi" w:hAnsiTheme="minorHAnsi" w:eastAsiaTheme="minorEastAsia" w:cstheme="minorBidi"/>
              <w:spacing w:val="0"/>
              <w:sz w:val="21"/>
              <w:szCs w:val="22"/>
              <w14:ligatures w14:val="standardContextual"/>
            </w:rPr>
            <w:tab/>
          </w:r>
          <w:r>
            <w:rPr>
              <w:rStyle w:val="23"/>
              <w:rFonts w:hint="eastAsia"/>
            </w:rPr>
            <w:t>项目简介</w:t>
          </w:r>
          <w:r>
            <w:rPr>
              <w:rFonts w:hint="eastAsia"/>
            </w:rPr>
            <w:tab/>
          </w:r>
          <w:r>
            <w:rPr>
              <w:rFonts w:hint="eastAsia"/>
            </w:rPr>
            <w:fldChar w:fldCharType="begin"/>
          </w:r>
          <w:r>
            <w:rPr>
              <w:rFonts w:hint="eastAsia"/>
            </w:rPr>
            <w:instrText xml:space="preserve"> </w:instrText>
          </w:r>
          <w:r>
            <w:instrText xml:space="preserve">PAGEREF _Toc176450892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501DBB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"_Toc176450896" </w:instrText>
          </w:r>
          <w:r>
            <w:fldChar w:fldCharType="separate"/>
          </w:r>
          <w:r>
            <w:rPr>
              <w:rStyle w:val="23"/>
              <w:rFonts w:hint="eastAsia"/>
            </w:rPr>
            <w:t>1.</w:t>
          </w:r>
          <w:r>
            <w:rPr>
              <w:rStyle w:val="23"/>
              <w:rFonts w:hint="eastAsia"/>
              <w:lang w:val="en-US" w:eastAsia="zh-CN"/>
            </w:rPr>
            <w:t>1</w:t>
          </w:r>
          <w:r>
            <w:rPr>
              <w:rStyle w:val="23"/>
              <w:rFonts w:hint="eastAsia"/>
            </w:rPr>
            <w:t>.</w:t>
          </w:r>
          <w:r>
            <w:rPr>
              <w:rFonts w:hint="eastAsia" w:asciiTheme="minorHAnsi" w:hAnsiTheme="minorHAnsi" w:eastAsiaTheme="minorEastAsia" w:cstheme="minorBidi"/>
              <w:spacing w:val="0"/>
              <w:sz w:val="21"/>
              <w:szCs w:val="22"/>
              <w14:ligatures w14:val="standardContextual"/>
            </w:rPr>
            <w:tab/>
          </w:r>
          <w:r>
            <w:rPr>
              <w:rStyle w:val="23"/>
              <w:rFonts w:hint="eastAsia"/>
            </w:rPr>
            <w:t>项目概况</w:t>
          </w:r>
          <w:r>
            <w:rPr>
              <w:rFonts w:hint="eastAsia"/>
            </w:rPr>
            <w:tab/>
          </w:r>
          <w:r>
            <w:rPr>
              <w:rFonts w:hint="eastAsia"/>
            </w:rPr>
            <w:fldChar w:fldCharType="begin"/>
          </w:r>
          <w:r>
            <w:rPr>
              <w:rFonts w:hint="eastAsia"/>
            </w:rPr>
            <w:instrText xml:space="preserve"> </w:instrText>
          </w:r>
          <w:r>
            <w:instrText xml:space="preserve">PAGEREF _Toc176450896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B455367">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"_Toc176450897" </w:instrText>
          </w:r>
          <w:r>
            <w:fldChar w:fldCharType="separate"/>
          </w:r>
          <w:r>
            <w:rPr>
              <w:rStyle w:val="23"/>
              <w:rFonts w:hint="eastAsia"/>
            </w:rPr>
            <w:t>1.</w:t>
          </w:r>
          <w:r>
            <w:rPr>
              <w:rStyle w:val="23"/>
              <w:rFonts w:hint="eastAsia"/>
              <w:lang w:val="en-US" w:eastAsia="zh-CN"/>
            </w:rPr>
            <w:t>2</w:t>
          </w:r>
          <w:r>
            <w:rPr>
              <w:rStyle w:val="23"/>
              <w:rFonts w:hint="eastAsia"/>
            </w:rPr>
            <w:t>.</w:t>
          </w:r>
          <w:r>
            <w:rPr>
              <w:rFonts w:hint="eastAsia" w:asciiTheme="minorHAnsi" w:hAnsiTheme="minorHAnsi" w:eastAsiaTheme="minorEastAsia" w:cstheme="minorBidi"/>
              <w:spacing w:val="0"/>
              <w:sz w:val="21"/>
              <w:szCs w:val="22"/>
              <w14:ligatures w14:val="standardContextual"/>
            </w:rPr>
            <w:tab/>
          </w:r>
          <w:r>
            <w:rPr>
              <w:rStyle w:val="23"/>
              <w:rFonts w:hint="eastAsia"/>
            </w:rPr>
            <w:t>主要结论和建议</w:t>
          </w:r>
          <w:r>
            <w:rPr>
              <w:rFonts w:hint="eastAsia"/>
            </w:rPr>
            <w:tab/>
          </w:r>
          <w:r>
            <w:rPr>
              <w:rFonts w:hint="eastAsia"/>
            </w:rPr>
            <w:fldChar w:fldCharType="begin"/>
          </w:r>
          <w:r>
            <w:rPr>
              <w:rFonts w:hint="eastAsia"/>
            </w:rPr>
            <w:instrText xml:space="preserve"> </w:instrText>
          </w:r>
          <w:r>
            <w:instrText xml:space="preserve">PAGEREF _Toc176450897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4D09630">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"_Toc176450898" </w:instrText>
          </w:r>
          <w:r>
            <w:fldChar w:fldCharType="separate"/>
          </w:r>
          <w:r>
            <w:rPr>
              <w:rStyle w:val="23"/>
              <w:rFonts w:hint="eastAsia"/>
            </w:rPr>
            <w:t>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项目建设单位概况</w:t>
          </w:r>
          <w:r>
            <w:rPr>
              <w:rFonts w:hint="eastAsia"/>
            </w:rPr>
            <w:tab/>
          </w:r>
          <w:r>
            <w:rPr>
              <w:rFonts w:hint="eastAsia"/>
            </w:rPr>
            <w:fldChar w:fldCharType="begin"/>
          </w:r>
          <w:r>
            <w:rPr>
              <w:rFonts w:hint="eastAsia"/>
            </w:rPr>
            <w:instrText xml:space="preserve"> </w:instrText>
          </w:r>
          <w:r>
            <w:instrText xml:space="preserve">PAGEREF _Toc176450898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4467156">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"_Toc176450899" </w:instrText>
          </w:r>
          <w:r>
            <w:fldChar w:fldCharType="separate"/>
          </w:r>
          <w:r>
            <w:rPr>
              <w:rStyle w:val="23"/>
              <w:rFonts w:hint="eastAsia"/>
            </w:rPr>
            <w:t>2.1.</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项目建设单位与职能</w:t>
          </w:r>
          <w:r>
            <w:rPr>
              <w:rFonts w:hint="eastAsia"/>
            </w:rPr>
            <w:tab/>
          </w:r>
          <w:r>
            <w:rPr>
              <w:rFonts w:hint="eastAsia"/>
            </w:rPr>
            <w:fldChar w:fldCharType="begin"/>
          </w:r>
          <w:r>
            <w:rPr>
              <w:rFonts w:hint="eastAsia"/>
            </w:rPr>
            <w:instrText xml:space="preserve"> </w:instrText>
          </w:r>
          <w:r>
            <w:instrText xml:space="preserve">PAGEREF _Toc176450899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1AF4C0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"_Toc176450900" </w:instrText>
          </w:r>
          <w:r>
            <w:fldChar w:fldCharType="separate"/>
          </w:r>
          <w:r>
            <w:rPr>
              <w:rStyle w:val="23"/>
              <w:rFonts w:hint="eastAsia"/>
            </w:rPr>
            <w:t>2.2.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项目实施机构与职责</w:t>
          </w:r>
          <w:r>
            <w:rPr>
              <w:rFonts w:hint="eastAsia"/>
            </w:rPr>
            <w:tab/>
          </w:r>
          <w:r>
            <w:rPr>
              <w:rFonts w:hint="eastAsia"/>
            </w:rPr>
            <w:fldChar w:fldCharType="begin"/>
          </w:r>
          <w:r>
            <w:rPr>
              <w:rFonts w:hint="eastAsia"/>
            </w:rPr>
            <w:instrText xml:space="preserve"> </w:instrText>
          </w:r>
          <w:r>
            <w:instrText xml:space="preserve">PAGEREF _Toc176450900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D50E40B">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"_Toc176450901" </w:instrText>
          </w:r>
          <w:r>
            <w:fldChar w:fldCharType="separate"/>
          </w:r>
          <w:r>
            <w:rPr>
              <w:rStyle w:val="23"/>
              <w:rFonts w:hint="eastAsia"/>
            </w:rPr>
            <w:t>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项目建设的必要性</w:t>
          </w:r>
          <w:r>
            <w:rPr>
              <w:rFonts w:hint="eastAsia"/>
            </w:rPr>
            <w:tab/>
          </w:r>
          <w:r>
            <w:rPr>
              <w:rFonts w:hint="eastAsia"/>
            </w:rPr>
            <w:fldChar w:fldCharType="begin"/>
          </w:r>
          <w:r>
            <w:rPr>
              <w:rFonts w:hint="eastAsia"/>
            </w:rPr>
            <w:instrText xml:space="preserve"> </w:instrText>
          </w:r>
          <w:r>
            <w:instrText xml:space="preserve">PAGEREF _Toc176450901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F8B4F7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"_Toc176450902" </w:instrText>
          </w:r>
          <w:r>
            <w:fldChar w:fldCharType="separate"/>
          </w:r>
          <w:r>
            <w:rPr>
              <w:rStyle w:val="23"/>
              <w:rFonts w:hint="eastAsia"/>
            </w:rPr>
            <w:t>3.1.</w:t>
          </w:r>
          <w:r>
            <w:rPr>
              <w:rFonts w:hint="eastAsia" w:asciiTheme="minorHAnsi" w:hAnsiTheme="minorHAnsi" w:eastAsiaTheme="minorEastAsia" w:cstheme="minorBidi"/>
              <w:spacing w:val="0"/>
              <w:sz w:val="21"/>
              <w:szCs w:val="22"/>
              <w14:ligatures w14:val="standardContextual"/>
            </w:rPr>
            <w:tab/>
          </w:r>
          <w:r>
            <w:rPr>
              <w:rStyle w:val="23"/>
              <w:rFonts w:hint="eastAsia"/>
            </w:rPr>
            <w:t>项目背景和依据</w:t>
          </w:r>
          <w:r>
            <w:rPr>
              <w:rFonts w:hint="eastAsia"/>
            </w:rPr>
            <w:tab/>
          </w:r>
          <w:r>
            <w:rPr>
              <w:rFonts w:hint="eastAsia"/>
            </w:rPr>
            <w:fldChar w:fldCharType="begin"/>
          </w:r>
          <w:r>
            <w:rPr>
              <w:rFonts w:hint="eastAsia"/>
            </w:rPr>
            <w:instrText xml:space="preserve"> </w:instrText>
          </w:r>
          <w:r>
            <w:instrText xml:space="preserve">PAGEREF _Toc176450902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27DA11E">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"_Toc176450903" </w:instrText>
          </w:r>
          <w:r>
            <w:fldChar w:fldCharType="separate"/>
          </w:r>
          <w:r>
            <w:rPr>
              <w:rStyle w:val="23"/>
              <w:rFonts w:hint="eastAsia"/>
            </w:rPr>
            <w:t>3.2.</w:t>
          </w:r>
          <w:r>
            <w:rPr>
              <w:rFonts w:hint="eastAsia" w:asciiTheme="minorHAnsi" w:hAnsiTheme="minorHAnsi" w:eastAsiaTheme="minorEastAsia" w:cstheme="minorBidi"/>
              <w:spacing w:val="0"/>
              <w:sz w:val="21"/>
              <w:szCs w:val="22"/>
              <w14:ligatures w14:val="standardContextual"/>
            </w:rPr>
            <w:tab/>
          </w:r>
          <w:r>
            <w:rPr>
              <w:rStyle w:val="23"/>
              <w:rFonts w:hint="eastAsia"/>
            </w:rPr>
            <w:t>国产服务器标准</w:t>
          </w:r>
          <w:r>
            <w:rPr>
              <w:rFonts w:hint="eastAsia"/>
            </w:rPr>
            <w:tab/>
          </w:r>
          <w:r>
            <w:rPr>
              <w:rFonts w:hint="eastAsia"/>
            </w:rPr>
            <w:fldChar w:fldCharType="begin"/>
          </w:r>
          <w:r>
            <w:rPr>
              <w:rFonts w:hint="eastAsia"/>
            </w:rPr>
            <w:instrText xml:space="preserve"> </w:instrText>
          </w:r>
          <w:r>
            <w:instrText xml:space="preserve">PAGEREF _Toc176450903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D6F98C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"_Toc176450904" </w:instrText>
          </w:r>
          <w:r>
            <w:fldChar w:fldCharType="separate"/>
          </w:r>
          <w:r>
            <w:rPr>
              <w:rStyle w:val="23"/>
              <w:rFonts w:hint="eastAsia"/>
            </w:rPr>
            <w:t>3.3.</w:t>
          </w:r>
          <w:r>
            <w:rPr>
              <w:rFonts w:hint="eastAsia" w:asciiTheme="minorHAnsi" w:hAnsiTheme="minorHAnsi" w:eastAsiaTheme="minorEastAsia" w:cstheme="minorBidi"/>
              <w:spacing w:val="0"/>
              <w:sz w:val="21"/>
              <w:szCs w:val="22"/>
              <w14:ligatures w14:val="standardContextual"/>
            </w:rPr>
            <w:tab/>
          </w:r>
          <w:r>
            <w:rPr>
              <w:rStyle w:val="23"/>
              <w:rFonts w:hint="eastAsia"/>
            </w:rPr>
            <w:t>现有国产服务器信息化应用状况</w:t>
          </w:r>
          <w:r>
            <w:rPr>
              <w:rFonts w:hint="eastAsia"/>
            </w:rPr>
            <w:tab/>
          </w:r>
          <w:r>
            <w:rPr>
              <w:rFonts w:hint="eastAsia"/>
            </w:rPr>
            <w:fldChar w:fldCharType="begin"/>
          </w:r>
          <w:r>
            <w:rPr>
              <w:rFonts w:hint="eastAsia"/>
            </w:rPr>
            <w:instrText xml:space="preserve"> </w:instrText>
          </w:r>
          <w:r>
            <w:instrText xml:space="preserve">PAGEREF _Toc176450904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10513CA">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"_Toc176450905" </w:instrText>
          </w:r>
          <w:r>
            <w:fldChar w:fldCharType="separate"/>
          </w:r>
          <w:r>
            <w:rPr>
              <w:rStyle w:val="23"/>
              <w:rFonts w:hint="eastAsia"/>
            </w:rPr>
            <w:t>3.4.</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项目建设的意义和必要性</w:t>
          </w:r>
          <w:r>
            <w:rPr>
              <w:rFonts w:hint="eastAsia"/>
            </w:rPr>
            <w:tab/>
          </w:r>
          <w:r>
            <w:rPr>
              <w:rFonts w:hint="eastAsia"/>
            </w:rPr>
            <w:fldChar w:fldCharType="begin"/>
          </w:r>
          <w:r>
            <w:rPr>
              <w:rFonts w:hint="eastAsia"/>
            </w:rPr>
            <w:instrText xml:space="preserve"> </w:instrText>
          </w:r>
          <w:r>
            <w:instrText xml:space="preserve">PAGEREF _Toc176450905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6324BA8">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"_Toc176450906" </w:instrText>
          </w:r>
          <w:r>
            <w:fldChar w:fldCharType="separate"/>
          </w:r>
          <w:r>
            <w:rPr>
              <w:rStyle w:val="23"/>
              <w:rFonts w:hint="eastAsia"/>
            </w:rPr>
            <w:t>4.</w:t>
          </w:r>
          <w:r>
            <w:rPr>
              <w:rFonts w:hint="eastAsia" w:asciiTheme="minorHAnsi" w:hAnsiTheme="minorHAnsi" w:eastAsiaTheme="minorEastAsia" w:cstheme="minorBidi"/>
              <w:spacing w:val="0"/>
              <w:sz w:val="21"/>
              <w:szCs w:val="22"/>
              <w14:ligatures w14:val="standardContextual"/>
            </w:rPr>
            <w:tab/>
          </w:r>
          <w:r>
            <w:rPr>
              <w:rStyle w:val="23"/>
              <w:rFonts w:hint="eastAsia"/>
            </w:rPr>
            <w:t>需求分析</w:t>
          </w:r>
          <w:r>
            <w:rPr>
              <w:rFonts w:hint="eastAsia"/>
            </w:rPr>
            <w:tab/>
          </w:r>
          <w:r>
            <w:rPr>
              <w:rFonts w:hint="eastAsia"/>
            </w:rPr>
            <w:fldChar w:fldCharType="begin"/>
          </w:r>
          <w:r>
            <w:rPr>
              <w:rFonts w:hint="eastAsia"/>
            </w:rPr>
            <w:instrText xml:space="preserve"> </w:instrText>
          </w:r>
          <w:r>
            <w:instrText xml:space="preserve">PAGEREF _Toc176450906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19FEC93">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"_Toc176450907" </w:instrText>
          </w:r>
          <w:r>
            <w:fldChar w:fldCharType="separate"/>
          </w:r>
          <w:r>
            <w:rPr>
              <w:rStyle w:val="23"/>
              <w:rFonts w:hint="eastAsia"/>
            </w:rPr>
            <w:t>4.1.</w:t>
          </w:r>
          <w:r>
            <w:rPr>
              <w:rFonts w:hint="eastAsia" w:asciiTheme="minorHAnsi" w:hAnsiTheme="minorHAnsi" w:eastAsiaTheme="minorEastAsia" w:cstheme="minorBidi"/>
              <w:spacing w:val="0"/>
              <w:sz w:val="21"/>
              <w:szCs w:val="22"/>
              <w14:ligatures w14:val="standardContextual"/>
            </w:rPr>
            <w:tab/>
          </w:r>
          <w:r>
            <w:rPr>
              <w:rStyle w:val="23"/>
              <w:rFonts w:hint="eastAsia"/>
            </w:rPr>
            <w:t>安全保密与自主可控</w:t>
          </w:r>
          <w:r>
            <w:rPr>
              <w:rFonts w:hint="eastAsia"/>
            </w:rPr>
            <w:tab/>
          </w:r>
          <w:r>
            <w:rPr>
              <w:rFonts w:hint="eastAsia"/>
            </w:rPr>
            <w:fldChar w:fldCharType="begin"/>
          </w:r>
          <w:r>
            <w:rPr>
              <w:rFonts w:hint="eastAsia"/>
            </w:rPr>
            <w:instrText xml:space="preserve"> </w:instrText>
          </w:r>
          <w:r>
            <w:instrText xml:space="preserve">PAGEREF _Toc176450907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6F92DF6">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"_Toc176450908" </w:instrText>
          </w:r>
          <w:r>
            <w:fldChar w:fldCharType="separate"/>
          </w:r>
          <w:r>
            <w:rPr>
              <w:rStyle w:val="23"/>
              <w:rFonts w:hint="eastAsia"/>
            </w:rPr>
            <w:t>4.2.</w:t>
          </w:r>
          <w:r>
            <w:rPr>
              <w:rFonts w:hint="eastAsia" w:asciiTheme="minorHAnsi" w:hAnsiTheme="minorHAnsi" w:eastAsiaTheme="minorEastAsia" w:cstheme="minorBidi"/>
              <w:spacing w:val="0"/>
              <w:sz w:val="21"/>
              <w:szCs w:val="22"/>
              <w14:ligatures w14:val="standardContextual"/>
            </w:rPr>
            <w:tab/>
          </w:r>
          <w:r>
            <w:rPr>
              <w:rStyle w:val="23"/>
              <w:rFonts w:hint="eastAsia"/>
            </w:rPr>
            <w:t>需求分析</w:t>
          </w:r>
          <w:r>
            <w:rPr>
              <w:rFonts w:hint="eastAsia"/>
            </w:rPr>
            <w:tab/>
          </w:r>
          <w:r>
            <w:rPr>
              <w:rFonts w:hint="eastAsia"/>
            </w:rPr>
            <w:fldChar w:fldCharType="begin"/>
          </w:r>
          <w:r>
            <w:rPr>
              <w:rFonts w:hint="eastAsia"/>
            </w:rPr>
            <w:instrText xml:space="preserve"> </w:instrText>
          </w:r>
          <w:r>
            <w:instrText xml:space="preserve">PAGEREF _Toc176450908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E806C6D">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"_Toc176450909" </w:instrText>
          </w:r>
          <w:r>
            <w:fldChar w:fldCharType="separate"/>
          </w:r>
          <w:r>
            <w:rPr>
              <w:rStyle w:val="23"/>
              <w:rFonts w:hint="eastAsia"/>
            </w:rPr>
            <w:t>5.</w:t>
          </w:r>
          <w:r>
            <w:rPr>
              <w:rFonts w:hint="eastAsia" w:asciiTheme="minorHAnsi" w:hAnsiTheme="minorHAnsi" w:eastAsiaTheme="minorEastAsia" w:cstheme="minorBidi"/>
              <w:spacing w:val="0"/>
              <w:sz w:val="21"/>
              <w:szCs w:val="22"/>
              <w14:ligatures w14:val="standardContextual"/>
            </w:rPr>
            <w:tab/>
          </w:r>
          <w:r>
            <w:rPr>
              <w:rStyle w:val="23"/>
              <w:rFonts w:hint="eastAsia"/>
            </w:rPr>
            <w:t>建设方案</w:t>
          </w:r>
          <w:r>
            <w:rPr>
              <w:rFonts w:hint="eastAsia"/>
            </w:rPr>
            <w:tab/>
          </w:r>
          <w:r>
            <w:rPr>
              <w:rFonts w:hint="eastAsia"/>
            </w:rPr>
            <w:fldChar w:fldCharType="begin"/>
          </w:r>
          <w:r>
            <w:rPr>
              <w:rFonts w:hint="eastAsia"/>
            </w:rPr>
            <w:instrText xml:space="preserve"> </w:instrText>
          </w:r>
          <w:r>
            <w:instrText xml:space="preserve">PAGEREF _Toc176450909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3C509AF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"_Toc176450910" </w:instrText>
          </w:r>
          <w:r>
            <w:fldChar w:fldCharType="separate"/>
          </w:r>
          <w:r>
            <w:rPr>
              <w:rStyle w:val="23"/>
              <w:rFonts w:hint="eastAsia"/>
            </w:rPr>
            <w:t>5.1.</w:t>
          </w:r>
          <w:r>
            <w:rPr>
              <w:rFonts w:hint="eastAsia" w:asciiTheme="minorHAnsi" w:hAnsiTheme="minorHAnsi" w:eastAsiaTheme="minorEastAsia" w:cstheme="minorBidi"/>
              <w:spacing w:val="0"/>
              <w:sz w:val="21"/>
              <w:szCs w:val="22"/>
              <w14:ligatures w14:val="standardContextual"/>
            </w:rPr>
            <w:tab/>
          </w:r>
          <w:r>
            <w:rPr>
              <w:rStyle w:val="23"/>
              <w:rFonts w:hint="eastAsia"/>
            </w:rPr>
            <w:t>建设原则和策略</w:t>
          </w:r>
          <w:r>
            <w:rPr>
              <w:rFonts w:hint="eastAsia"/>
            </w:rPr>
            <w:tab/>
          </w:r>
          <w:r>
            <w:rPr>
              <w:rFonts w:hint="eastAsia"/>
            </w:rPr>
            <w:fldChar w:fldCharType="begin"/>
          </w:r>
          <w:r>
            <w:rPr>
              <w:rFonts w:hint="eastAsia"/>
            </w:rPr>
            <w:instrText xml:space="preserve"> </w:instrText>
          </w:r>
          <w:r>
            <w:instrText xml:space="preserve">PAGEREF _Toc176450910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0D9DAED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"_Toc176450911" </w:instrText>
          </w:r>
          <w:r>
            <w:fldChar w:fldCharType="separate"/>
          </w:r>
          <w:r>
            <w:rPr>
              <w:rStyle w:val="23"/>
              <w:rFonts w:hint="eastAsia"/>
            </w:rPr>
            <w:t>5.2.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项目建设目标</w:t>
          </w:r>
          <w:r>
            <w:rPr>
              <w:rFonts w:hint="eastAsia"/>
            </w:rPr>
            <w:tab/>
          </w:r>
          <w:r>
            <w:rPr>
              <w:rFonts w:hint="eastAsia"/>
            </w:rPr>
            <w:fldChar w:fldCharType="begin"/>
          </w:r>
          <w:r>
            <w:rPr>
              <w:rFonts w:hint="eastAsia"/>
            </w:rPr>
            <w:instrText xml:space="preserve"> </w:instrText>
          </w:r>
          <w:r>
            <w:instrText xml:space="preserve">PAGEREF _Toc176450911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6CD3FBC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"_Toc176450912" </w:instrText>
          </w:r>
          <w:r>
            <w:fldChar w:fldCharType="separate"/>
          </w:r>
          <w:r>
            <w:rPr>
              <w:rStyle w:val="23"/>
              <w:rFonts w:hint="eastAsia"/>
            </w:rPr>
            <w:t>5.3.</w:t>
          </w:r>
          <w:r>
            <w:rPr>
              <w:rFonts w:hint="eastAsia" w:asciiTheme="minorHAnsi" w:hAnsiTheme="minorHAnsi" w:eastAsiaTheme="minorEastAsia" w:cstheme="minorBidi"/>
              <w:spacing w:val="0"/>
              <w:sz w:val="21"/>
              <w:szCs w:val="22"/>
              <w14:ligatures w14:val="standardContextual"/>
            </w:rPr>
            <w:tab/>
          </w:r>
          <w:r>
            <w:rPr>
              <w:rStyle w:val="23"/>
              <w:rFonts w:hint="eastAsia"/>
            </w:rPr>
            <w:t>国内外医院技术对比</w:t>
          </w:r>
          <w:r>
            <w:rPr>
              <w:rFonts w:hint="eastAsia"/>
            </w:rPr>
            <w:tab/>
          </w:r>
          <w:r>
            <w:rPr>
              <w:rFonts w:hint="eastAsia"/>
            </w:rPr>
            <w:fldChar w:fldCharType="begin"/>
          </w:r>
          <w:r>
            <w:rPr>
              <w:rFonts w:hint="eastAsia"/>
            </w:rPr>
            <w:instrText xml:space="preserve"> </w:instrText>
          </w:r>
          <w:r>
            <w:instrText xml:space="preserve">PAGEREF _Toc176450912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6892026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"_Toc176450913" </w:instrText>
          </w:r>
          <w:r>
            <w:fldChar w:fldCharType="separate"/>
          </w:r>
          <w:r>
            <w:rPr>
              <w:rStyle w:val="23"/>
              <w:rFonts w:hint="eastAsia"/>
            </w:rPr>
            <w:t>5.4.</w:t>
          </w:r>
          <w:r>
            <w:rPr>
              <w:rFonts w:hint="eastAsia" w:asciiTheme="minorHAnsi" w:hAnsiTheme="minorHAnsi" w:eastAsiaTheme="minorEastAsia" w:cstheme="minorBidi"/>
              <w:spacing w:val="0"/>
              <w:sz w:val="21"/>
              <w:szCs w:val="22"/>
              <w14:ligatures w14:val="standardContextual"/>
            </w:rPr>
            <w:tab/>
          </w:r>
          <w:r>
            <w:rPr>
              <w:rStyle w:val="23"/>
              <w:rFonts w:hint="eastAsia"/>
            </w:rPr>
            <w:t>技术方案</w:t>
          </w:r>
          <w:r>
            <w:rPr>
              <w:rFonts w:hint="eastAsia"/>
            </w:rPr>
            <w:tab/>
          </w:r>
          <w:r>
            <w:rPr>
              <w:rFonts w:hint="eastAsia"/>
            </w:rPr>
            <w:fldChar w:fldCharType="begin"/>
          </w:r>
          <w:r>
            <w:rPr>
              <w:rFonts w:hint="eastAsia"/>
            </w:rPr>
            <w:instrText xml:space="preserve"> </w:instrText>
          </w:r>
          <w:r>
            <w:instrText xml:space="preserve">PAGEREF _Toc176450913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4C910B90">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"_Toc176450914" </w:instrText>
          </w:r>
          <w:r>
            <w:fldChar w:fldCharType="separate"/>
          </w:r>
          <w:r>
            <w:rPr>
              <w:rStyle w:val="23"/>
              <w:rFonts w:hint="eastAsia"/>
            </w:rPr>
            <w:t>6.</w:t>
          </w:r>
          <w:r>
            <w:rPr>
              <w:rFonts w:hint="eastAsia" w:asciiTheme="minorHAnsi" w:hAnsiTheme="minorHAnsi" w:eastAsiaTheme="minorEastAsia" w:cstheme="minorBidi"/>
              <w:spacing w:val="0"/>
              <w:sz w:val="21"/>
              <w:szCs w:val="22"/>
              <w14:ligatures w14:val="standardContextual"/>
            </w:rPr>
            <w:tab/>
          </w:r>
          <w:r>
            <w:rPr>
              <w:rStyle w:val="23"/>
              <w:rFonts w:hint="eastAsia"/>
            </w:rPr>
            <w:t>环保、消防、职业安全、职业卫生和节能</w:t>
          </w:r>
          <w:r>
            <w:rPr>
              <w:rFonts w:hint="eastAsia"/>
            </w:rPr>
            <w:tab/>
          </w:r>
          <w:r>
            <w:rPr>
              <w:rFonts w:hint="eastAsia"/>
            </w:rPr>
            <w:fldChar w:fldCharType="begin"/>
          </w:r>
          <w:r>
            <w:rPr>
              <w:rFonts w:hint="eastAsia"/>
            </w:rPr>
            <w:instrText xml:space="preserve"> </w:instrText>
          </w:r>
          <w:r>
            <w:instrText xml:space="preserve">PAGEREF _Toc176450914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328F3E61">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"_Toc176450915" </w:instrText>
          </w:r>
          <w:r>
            <w:fldChar w:fldCharType="separate"/>
          </w:r>
          <w:r>
            <w:rPr>
              <w:rStyle w:val="23"/>
              <w:rFonts w:hint="eastAsia"/>
            </w:rPr>
            <w:t>6.1.</w:t>
          </w:r>
          <w:r>
            <w:rPr>
              <w:rFonts w:hint="eastAsia" w:asciiTheme="minorHAnsi" w:hAnsiTheme="minorHAnsi" w:eastAsiaTheme="minorEastAsia" w:cstheme="minorBidi"/>
              <w:spacing w:val="0"/>
              <w:sz w:val="21"/>
              <w:szCs w:val="22"/>
              <w14:ligatures w14:val="standardContextual"/>
            </w:rPr>
            <w:tab/>
          </w:r>
          <w:r>
            <w:rPr>
              <w:rStyle w:val="23"/>
              <w:rFonts w:hint="eastAsia"/>
            </w:rPr>
            <w:t>环境影响和环保措施</w:t>
          </w:r>
          <w:r>
            <w:rPr>
              <w:rFonts w:hint="eastAsia"/>
            </w:rPr>
            <w:tab/>
          </w:r>
          <w:r>
            <w:rPr>
              <w:rFonts w:hint="eastAsia"/>
            </w:rPr>
            <w:fldChar w:fldCharType="begin"/>
          </w:r>
          <w:r>
            <w:rPr>
              <w:rFonts w:hint="eastAsia"/>
            </w:rPr>
            <w:instrText xml:space="preserve"> </w:instrText>
          </w:r>
          <w:r>
            <w:instrText xml:space="preserve">PAGEREF _Toc176450915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43C6929B">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"_Toc176450916" </w:instrText>
          </w:r>
          <w:r>
            <w:fldChar w:fldCharType="separate"/>
          </w:r>
          <w:r>
            <w:rPr>
              <w:rStyle w:val="23"/>
              <w:rFonts w:hint="eastAsia"/>
            </w:rPr>
            <w:t>6.2.</w:t>
          </w:r>
          <w:r>
            <w:rPr>
              <w:rFonts w:hint="eastAsia" w:asciiTheme="minorHAnsi" w:hAnsiTheme="minorHAnsi" w:eastAsiaTheme="minorEastAsia" w:cstheme="minorBidi"/>
              <w:spacing w:val="0"/>
              <w:sz w:val="21"/>
              <w:szCs w:val="22"/>
              <w14:ligatures w14:val="standardContextual"/>
            </w:rPr>
            <w:tab/>
          </w:r>
          <w:r>
            <w:rPr>
              <w:rStyle w:val="23"/>
              <w:rFonts w:hint="eastAsia"/>
            </w:rPr>
            <w:t>消防措施</w:t>
          </w:r>
          <w:r>
            <w:rPr>
              <w:rFonts w:hint="eastAsia"/>
            </w:rPr>
            <w:tab/>
          </w:r>
          <w:r>
            <w:rPr>
              <w:rFonts w:hint="eastAsia"/>
            </w:rPr>
            <w:fldChar w:fldCharType="begin"/>
          </w:r>
          <w:r>
            <w:rPr>
              <w:rFonts w:hint="eastAsia"/>
            </w:rPr>
            <w:instrText xml:space="preserve"> </w:instrText>
          </w:r>
          <w:r>
            <w:instrText xml:space="preserve">PAGEREF _Toc176450916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463FD28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"_Toc176450917" </w:instrText>
          </w:r>
          <w:r>
            <w:fldChar w:fldCharType="separate"/>
          </w:r>
          <w:r>
            <w:rPr>
              <w:rStyle w:val="23"/>
              <w:rFonts w:hint="eastAsia"/>
            </w:rPr>
            <w:t>6.3.</w:t>
          </w:r>
          <w:r>
            <w:rPr>
              <w:rFonts w:hint="eastAsia" w:asciiTheme="minorHAnsi" w:hAnsiTheme="minorHAnsi" w:eastAsiaTheme="minorEastAsia" w:cstheme="minorBidi"/>
              <w:spacing w:val="0"/>
              <w:sz w:val="21"/>
              <w:szCs w:val="22"/>
              <w14:ligatures w14:val="standardContextual"/>
            </w:rPr>
            <w:tab/>
          </w:r>
          <w:r>
            <w:rPr>
              <w:rStyle w:val="23"/>
              <w:rFonts w:hint="eastAsia"/>
            </w:rPr>
            <w:t>职业安全和卫生措施</w:t>
          </w:r>
          <w:r>
            <w:rPr>
              <w:rFonts w:hint="eastAsia"/>
            </w:rPr>
            <w:tab/>
          </w:r>
          <w:r>
            <w:rPr>
              <w:rFonts w:hint="eastAsia"/>
            </w:rPr>
            <w:fldChar w:fldCharType="begin"/>
          </w:r>
          <w:r>
            <w:rPr>
              <w:rFonts w:hint="eastAsia"/>
            </w:rPr>
            <w:instrText xml:space="preserve"> </w:instrText>
          </w:r>
          <w:r>
            <w:instrText xml:space="preserve">PAGEREF _Toc176450917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5E45EF4E">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"_Toc176450918" </w:instrText>
          </w:r>
          <w:r>
            <w:fldChar w:fldCharType="separate"/>
          </w:r>
          <w:r>
            <w:rPr>
              <w:rStyle w:val="23"/>
              <w:rFonts w:hint="eastAsia"/>
            </w:rPr>
            <w:t>6.4.</w:t>
          </w:r>
          <w:r>
            <w:rPr>
              <w:rFonts w:hint="eastAsia" w:asciiTheme="minorHAnsi" w:hAnsiTheme="minorHAnsi" w:eastAsiaTheme="minorEastAsia" w:cstheme="minorBidi"/>
              <w:spacing w:val="0"/>
              <w:sz w:val="21"/>
              <w:szCs w:val="22"/>
              <w14:ligatures w14:val="standardContextual"/>
            </w:rPr>
            <w:tab/>
          </w:r>
          <w:r>
            <w:rPr>
              <w:rStyle w:val="23"/>
              <w:rFonts w:hint="eastAsia"/>
            </w:rPr>
            <w:t>节能目标及措施</w:t>
          </w:r>
          <w:r>
            <w:rPr>
              <w:rFonts w:hint="eastAsia"/>
            </w:rPr>
            <w:tab/>
          </w:r>
          <w:r>
            <w:rPr>
              <w:rFonts w:hint="eastAsia"/>
            </w:rPr>
            <w:fldChar w:fldCharType="begin"/>
          </w:r>
          <w:r>
            <w:rPr>
              <w:rFonts w:hint="eastAsia"/>
            </w:rPr>
            <w:instrText xml:space="preserve"> </w:instrText>
          </w:r>
          <w:r>
            <w:instrText xml:space="preserve">PAGEREF _Toc176450918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2723DC1D">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"_Toc176450919" </w:instrText>
          </w:r>
          <w:r>
            <w:fldChar w:fldCharType="separate"/>
          </w:r>
          <w:r>
            <w:rPr>
              <w:rStyle w:val="23"/>
              <w:rFonts w:hint="eastAsia"/>
            </w:rPr>
            <w:t>7.</w:t>
          </w:r>
          <w:r>
            <w:rPr>
              <w:rFonts w:hint="eastAsia" w:asciiTheme="minorHAnsi" w:hAnsiTheme="minorHAnsi" w:eastAsiaTheme="minorEastAsia" w:cstheme="minorBidi"/>
              <w:spacing w:val="0"/>
              <w:sz w:val="21"/>
              <w:szCs w:val="22"/>
              <w14:ligatures w14:val="standardContextual"/>
            </w:rPr>
            <w:tab/>
          </w:r>
          <w:r>
            <w:rPr>
              <w:rStyle w:val="23"/>
              <w:rFonts w:hint="eastAsia"/>
            </w:rPr>
            <w:t>项目组织机构和人员</w:t>
          </w:r>
          <w:r>
            <w:rPr>
              <w:rFonts w:hint="eastAsia"/>
            </w:rPr>
            <w:tab/>
          </w:r>
          <w:r>
            <w:rPr>
              <w:rFonts w:hint="eastAsia"/>
            </w:rPr>
            <w:fldChar w:fldCharType="begin"/>
          </w:r>
          <w:r>
            <w:rPr>
              <w:rFonts w:hint="eastAsia"/>
            </w:rPr>
            <w:instrText xml:space="preserve"> </w:instrText>
          </w:r>
          <w:r>
            <w:instrText xml:space="preserve">PAGEREF _Toc176450919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10D2171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"_Toc176450920" </w:instrText>
          </w:r>
          <w:r>
            <w:fldChar w:fldCharType="separate"/>
          </w:r>
          <w:r>
            <w:rPr>
              <w:rStyle w:val="23"/>
              <w:rFonts w:hint="eastAsia"/>
            </w:rPr>
            <w:t>7.1.</w:t>
          </w:r>
          <w:r>
            <w:rPr>
              <w:rFonts w:hint="eastAsia" w:asciiTheme="minorHAnsi" w:hAnsiTheme="minorHAnsi" w:eastAsiaTheme="minorEastAsia" w:cstheme="minorBidi"/>
              <w:spacing w:val="0"/>
              <w:sz w:val="21"/>
              <w:szCs w:val="22"/>
              <w14:ligatures w14:val="standardContextual"/>
            </w:rPr>
            <w:tab/>
          </w:r>
          <w:r>
            <w:rPr>
              <w:rStyle w:val="23"/>
              <w:rFonts w:hint="eastAsia"/>
            </w:rPr>
            <w:t>领导和管理机构</w:t>
          </w:r>
          <w:r>
            <w:rPr>
              <w:rFonts w:hint="eastAsia"/>
            </w:rPr>
            <w:tab/>
          </w:r>
          <w:r>
            <w:rPr>
              <w:rFonts w:hint="eastAsia"/>
            </w:rPr>
            <w:fldChar w:fldCharType="begin"/>
          </w:r>
          <w:r>
            <w:rPr>
              <w:rFonts w:hint="eastAsia"/>
            </w:rPr>
            <w:instrText xml:space="preserve"> </w:instrText>
          </w:r>
          <w:r>
            <w:instrText xml:space="preserve">PAGEREF _Toc176450920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1CE7185E">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"_Toc176450921" </w:instrText>
          </w:r>
          <w:r>
            <w:fldChar w:fldCharType="separate"/>
          </w:r>
          <w:r>
            <w:rPr>
              <w:rStyle w:val="23"/>
              <w:rFonts w:hint="eastAsia"/>
            </w:rPr>
            <w:t>7.2.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项目实施及运行维护机构</w:t>
          </w:r>
          <w:r>
            <w:rPr>
              <w:rFonts w:hint="eastAsia"/>
            </w:rPr>
            <w:tab/>
          </w:r>
          <w:r>
            <w:rPr>
              <w:rFonts w:hint="eastAsia"/>
            </w:rPr>
            <w:fldChar w:fldCharType="begin"/>
          </w:r>
          <w:r>
            <w:rPr>
              <w:rFonts w:hint="eastAsia"/>
            </w:rPr>
            <w:instrText xml:space="preserve"> </w:instrText>
          </w:r>
          <w:r>
            <w:instrText xml:space="preserve">PAGEREF _Toc176450921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76D7E9E7">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"_Toc176450922" </w:instrText>
          </w:r>
          <w:r>
            <w:fldChar w:fldCharType="separate"/>
          </w:r>
          <w:r>
            <w:rPr>
              <w:rStyle w:val="23"/>
              <w:rFonts w:hint="eastAsia"/>
            </w:rPr>
            <w:t>7.3.</w:t>
          </w:r>
          <w:r>
            <w:rPr>
              <w:rFonts w:hint="eastAsia" w:asciiTheme="minorHAnsi" w:hAnsiTheme="minorHAnsi" w:eastAsiaTheme="minorEastAsia" w:cstheme="minorBidi"/>
              <w:spacing w:val="0"/>
              <w:sz w:val="21"/>
              <w:szCs w:val="22"/>
              <w14:ligatures w14:val="standardContextual"/>
            </w:rPr>
            <w:tab/>
          </w:r>
          <w:r>
            <w:rPr>
              <w:rStyle w:val="23"/>
              <w:rFonts w:hint="eastAsia"/>
            </w:rPr>
            <w:t>技术力量和人员配置</w:t>
          </w:r>
          <w:r>
            <w:rPr>
              <w:rFonts w:hint="eastAsia"/>
            </w:rPr>
            <w:tab/>
          </w:r>
          <w:r>
            <w:rPr>
              <w:rFonts w:hint="eastAsia"/>
            </w:rPr>
            <w:fldChar w:fldCharType="begin"/>
          </w:r>
          <w:r>
            <w:rPr>
              <w:rFonts w:hint="eastAsia"/>
            </w:rPr>
            <w:instrText xml:space="preserve"> </w:instrText>
          </w:r>
          <w:r>
            <w:instrText xml:space="preserve">PAGEREF _Toc176450922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8BC551A">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"_Toc176450923" </w:instrText>
          </w:r>
          <w:r>
            <w:fldChar w:fldCharType="separate"/>
          </w:r>
          <w:r>
            <w:rPr>
              <w:rStyle w:val="23"/>
              <w:rFonts w:hint="eastAsia"/>
            </w:rPr>
            <w:t>7.4.</w:t>
          </w:r>
          <w:r>
            <w:rPr>
              <w:rFonts w:hint="eastAsia" w:asciiTheme="minorHAnsi" w:hAnsiTheme="minorHAnsi" w:eastAsiaTheme="minorEastAsia" w:cstheme="minorBidi"/>
              <w:spacing w:val="0"/>
              <w:sz w:val="21"/>
              <w:szCs w:val="22"/>
              <w14:ligatures w14:val="standardContextual"/>
            </w:rPr>
            <w:tab/>
          </w:r>
          <w:r>
            <w:rPr>
              <w:rStyle w:val="23"/>
              <w:rFonts w:hint="eastAsia"/>
            </w:rPr>
            <w:t>培训目的</w:t>
          </w:r>
          <w:r>
            <w:rPr>
              <w:rFonts w:hint="eastAsia"/>
            </w:rPr>
            <w:tab/>
          </w:r>
          <w:r>
            <w:rPr>
              <w:rFonts w:hint="eastAsia"/>
            </w:rPr>
            <w:fldChar w:fldCharType="begin"/>
          </w:r>
          <w:r>
            <w:rPr>
              <w:rFonts w:hint="eastAsia"/>
            </w:rPr>
            <w:instrText xml:space="preserve"> </w:instrText>
          </w:r>
          <w:r>
            <w:instrText xml:space="preserve">PAGEREF _Toc176450923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3FC4BF2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"_Toc176450924" </w:instrText>
          </w:r>
          <w:r>
            <w:fldChar w:fldCharType="separate"/>
          </w:r>
          <w:r>
            <w:rPr>
              <w:rStyle w:val="23"/>
              <w:rFonts w:hint="eastAsia"/>
            </w:rPr>
            <w:t>7.5.</w:t>
          </w:r>
          <w:r>
            <w:rPr>
              <w:rFonts w:hint="eastAsia" w:asciiTheme="minorHAnsi" w:hAnsiTheme="minorHAnsi" w:eastAsiaTheme="minorEastAsia" w:cstheme="minorBidi"/>
              <w:spacing w:val="0"/>
              <w:sz w:val="21"/>
              <w:szCs w:val="22"/>
              <w14:ligatures w14:val="standardContextual"/>
            </w:rPr>
            <w:tab/>
          </w:r>
          <w:r>
            <w:rPr>
              <w:rStyle w:val="23"/>
              <w:rFonts w:hint="eastAsia"/>
            </w:rPr>
            <w:t>培训目标及对象</w:t>
          </w:r>
          <w:r>
            <w:rPr>
              <w:rFonts w:hint="eastAsia"/>
            </w:rPr>
            <w:tab/>
          </w:r>
          <w:r>
            <w:rPr>
              <w:rFonts w:hint="eastAsia"/>
            </w:rPr>
            <w:fldChar w:fldCharType="begin"/>
          </w:r>
          <w:r>
            <w:rPr>
              <w:rFonts w:hint="eastAsia"/>
            </w:rPr>
            <w:instrText xml:space="preserve"> </w:instrText>
          </w:r>
          <w:r>
            <w:instrText xml:space="preserve">PAGEREF _Toc176450924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2E8480B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"_Toc176450925" </w:instrText>
          </w:r>
          <w:r>
            <w:fldChar w:fldCharType="separate"/>
          </w:r>
          <w:r>
            <w:rPr>
              <w:rStyle w:val="23"/>
              <w:rFonts w:hint="eastAsia"/>
            </w:rPr>
            <w:t>7.6.</w:t>
          </w:r>
          <w:r>
            <w:rPr>
              <w:rFonts w:hint="eastAsia" w:asciiTheme="minorHAnsi" w:hAnsiTheme="minorHAnsi" w:eastAsiaTheme="minorEastAsia" w:cstheme="minorBidi"/>
              <w:spacing w:val="0"/>
              <w:sz w:val="21"/>
              <w:szCs w:val="22"/>
              <w14:ligatures w14:val="standardContextual"/>
            </w:rPr>
            <w:tab/>
          </w:r>
          <w:r>
            <w:rPr>
              <w:rStyle w:val="23"/>
              <w:rFonts w:hint="eastAsia"/>
            </w:rPr>
            <w:t>培训方式</w:t>
          </w:r>
          <w:r>
            <w:rPr>
              <w:rFonts w:hint="eastAsia"/>
            </w:rPr>
            <w:tab/>
          </w:r>
          <w:r>
            <w:rPr>
              <w:rFonts w:hint="eastAsia"/>
            </w:rPr>
            <w:fldChar w:fldCharType="begin"/>
          </w:r>
          <w:r>
            <w:rPr>
              <w:rFonts w:hint="eastAsia"/>
            </w:rPr>
            <w:instrText xml:space="preserve"> </w:instrText>
          </w:r>
          <w:r>
            <w:instrText xml:space="preserve">PAGEREF _Toc176450925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12AD60B">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"_Toc176450926" </w:instrText>
          </w:r>
          <w:r>
            <w:fldChar w:fldCharType="separate"/>
          </w:r>
          <w:r>
            <w:rPr>
              <w:rStyle w:val="23"/>
              <w:rFonts w:hint="eastAsia"/>
            </w:rPr>
            <w:t>7.7.</w:t>
          </w:r>
          <w:r>
            <w:rPr>
              <w:rFonts w:hint="eastAsia" w:asciiTheme="minorHAnsi" w:hAnsiTheme="minorHAnsi" w:eastAsiaTheme="minorEastAsia" w:cstheme="minorBidi"/>
              <w:spacing w:val="0"/>
              <w:sz w:val="21"/>
              <w:szCs w:val="22"/>
              <w14:ligatures w14:val="standardContextual"/>
            </w:rPr>
            <w:tab/>
          </w:r>
          <w:r>
            <w:rPr>
              <w:rStyle w:val="23"/>
              <w:rFonts w:hint="eastAsia"/>
            </w:rPr>
            <w:t>培训内容</w:t>
          </w:r>
          <w:r>
            <w:rPr>
              <w:rFonts w:hint="eastAsia"/>
            </w:rPr>
            <w:tab/>
          </w:r>
          <w:r>
            <w:rPr>
              <w:rFonts w:hint="eastAsia"/>
            </w:rPr>
            <w:fldChar w:fldCharType="begin"/>
          </w:r>
          <w:r>
            <w:rPr>
              <w:rFonts w:hint="eastAsia"/>
            </w:rPr>
            <w:instrText xml:space="preserve"> </w:instrText>
          </w:r>
          <w:r>
            <w:instrText xml:space="preserve">PAGEREF _Toc176450926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046EB9EE">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"_Toc176450927" </w:instrText>
          </w:r>
          <w:r>
            <w:fldChar w:fldCharType="separate"/>
          </w:r>
          <w:r>
            <w:rPr>
              <w:rStyle w:val="23"/>
              <w:rFonts w:hint="eastAsia"/>
            </w:rPr>
            <w:t>8.</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项目实施进度</w:t>
          </w:r>
          <w:r>
            <w:rPr>
              <w:rFonts w:hint="eastAsia"/>
            </w:rPr>
            <w:tab/>
          </w:r>
          <w:r>
            <w:rPr>
              <w:rFonts w:hint="eastAsia"/>
            </w:rPr>
            <w:fldChar w:fldCharType="begin"/>
          </w:r>
          <w:r>
            <w:rPr>
              <w:rFonts w:hint="eastAsia"/>
            </w:rPr>
            <w:instrText xml:space="preserve"> </w:instrText>
          </w:r>
          <w:r>
            <w:instrText xml:space="preserve">PAGEREF _Toc176450927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5C3077F4">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"_Toc176450928" </w:instrText>
          </w:r>
          <w:r>
            <w:fldChar w:fldCharType="separate"/>
          </w:r>
          <w:r>
            <w:rPr>
              <w:rStyle w:val="23"/>
              <w:rFonts w:hint="eastAsia"/>
            </w:rPr>
            <w:t>9.</w:t>
          </w:r>
          <w:r>
            <w:rPr>
              <w:rFonts w:hint="eastAsia" w:asciiTheme="minorHAnsi" w:hAnsiTheme="minorHAnsi" w:eastAsiaTheme="minorEastAsia" w:cstheme="minorBidi"/>
              <w:spacing w:val="0"/>
              <w:sz w:val="21"/>
              <w:szCs w:val="22"/>
              <w14:ligatures w14:val="standardContextual"/>
            </w:rPr>
            <w:tab/>
          </w:r>
          <w:r>
            <w:rPr>
              <w:rStyle w:val="23"/>
              <w:rFonts w:hint="eastAsia"/>
            </w:rPr>
            <w:t>项目风险分析</w:t>
          </w:r>
          <w:r>
            <w:rPr>
              <w:rFonts w:hint="eastAsia"/>
            </w:rPr>
            <w:tab/>
          </w:r>
          <w:r>
            <w:rPr>
              <w:rFonts w:hint="eastAsia"/>
            </w:rPr>
            <w:fldChar w:fldCharType="begin"/>
          </w:r>
          <w:r>
            <w:rPr>
              <w:rFonts w:hint="eastAsia"/>
            </w:rPr>
            <w:instrText xml:space="preserve"> </w:instrText>
          </w:r>
          <w:r>
            <w:instrText xml:space="preserve">PAGEREF _Toc176450928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479AD724">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"_Toc176450929" </w:instrText>
          </w:r>
          <w:r>
            <w:fldChar w:fldCharType="separate"/>
          </w:r>
          <w:r>
            <w:rPr>
              <w:rStyle w:val="23"/>
              <w:rFonts w:hint="eastAsia"/>
            </w:rPr>
            <w:t>9.1.</w:t>
          </w:r>
          <w:r>
            <w:rPr>
              <w:rFonts w:hint="eastAsia" w:asciiTheme="minorHAnsi" w:hAnsiTheme="minorHAnsi" w:eastAsiaTheme="minorEastAsia" w:cstheme="minorBidi"/>
              <w:spacing w:val="0"/>
              <w:sz w:val="21"/>
              <w:szCs w:val="22"/>
              <w14:ligatures w14:val="standardContextual"/>
            </w:rPr>
            <w:tab/>
          </w:r>
          <w:r>
            <w:rPr>
              <w:rStyle w:val="23"/>
              <w:rFonts w:hint="eastAsia"/>
            </w:rPr>
            <w:t>协调风险及控制</w:t>
          </w:r>
          <w:r>
            <w:rPr>
              <w:rFonts w:hint="eastAsia"/>
            </w:rPr>
            <w:tab/>
          </w:r>
          <w:r>
            <w:rPr>
              <w:rFonts w:hint="eastAsia"/>
            </w:rPr>
            <w:fldChar w:fldCharType="begin"/>
          </w:r>
          <w:r>
            <w:rPr>
              <w:rFonts w:hint="eastAsia"/>
            </w:rPr>
            <w:instrText xml:space="preserve"> </w:instrText>
          </w:r>
          <w:r>
            <w:instrText xml:space="preserve">PAGEREF _Toc176450929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129A11F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"_Toc176450930" </w:instrText>
          </w:r>
          <w:r>
            <w:fldChar w:fldCharType="separate"/>
          </w:r>
          <w:r>
            <w:rPr>
              <w:rStyle w:val="23"/>
              <w:rFonts w:hint="eastAsia"/>
            </w:rPr>
            <w:t>9.2.</w:t>
          </w:r>
          <w:r>
            <w:rPr>
              <w:rFonts w:hint="eastAsia" w:asciiTheme="minorHAnsi" w:hAnsiTheme="minorHAnsi" w:eastAsiaTheme="minorEastAsia" w:cstheme="minorBidi"/>
              <w:spacing w:val="0"/>
              <w:sz w:val="21"/>
              <w:szCs w:val="22"/>
              <w14:ligatures w14:val="standardContextual"/>
            </w:rPr>
            <w:tab/>
          </w:r>
          <w:r>
            <w:rPr>
              <w:rStyle w:val="23"/>
              <w:rFonts w:hint="eastAsia"/>
            </w:rPr>
            <w:t>项目技术风险控制</w:t>
          </w:r>
          <w:r>
            <w:rPr>
              <w:rFonts w:hint="eastAsia"/>
            </w:rPr>
            <w:tab/>
          </w:r>
          <w:r>
            <w:rPr>
              <w:rFonts w:hint="eastAsia"/>
            </w:rPr>
            <w:fldChar w:fldCharType="begin"/>
          </w:r>
          <w:r>
            <w:rPr>
              <w:rFonts w:hint="eastAsia"/>
            </w:rPr>
            <w:instrText xml:space="preserve"> </w:instrText>
          </w:r>
          <w:r>
            <w:instrText xml:space="preserve">PAGEREF _Toc176450930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40E48757">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"_Toc176450931" </w:instrText>
          </w:r>
          <w:r>
            <w:fldChar w:fldCharType="separate"/>
          </w:r>
          <w:r>
            <w:rPr>
              <w:rStyle w:val="23"/>
              <w:rFonts w:hint="eastAsia"/>
            </w:rPr>
            <w:t>9.3.</w:t>
          </w:r>
          <w:r>
            <w:rPr>
              <w:rFonts w:hint="eastAsia" w:asciiTheme="minorHAnsi" w:hAnsiTheme="minorHAnsi" w:eastAsiaTheme="minorEastAsia" w:cstheme="minorBidi"/>
              <w:spacing w:val="0"/>
              <w:sz w:val="21"/>
              <w:szCs w:val="22"/>
              <w14:ligatures w14:val="standardContextual"/>
            </w:rPr>
            <w:tab/>
          </w:r>
          <w:r>
            <w:rPr>
              <w:rStyle w:val="23"/>
              <w:rFonts w:hint="eastAsia"/>
            </w:rPr>
            <w:t>社会影响风险及控制</w:t>
          </w:r>
          <w:r>
            <w:rPr>
              <w:rFonts w:hint="eastAsia"/>
            </w:rPr>
            <w:tab/>
          </w:r>
          <w:r>
            <w:rPr>
              <w:rFonts w:hint="eastAsia"/>
            </w:rPr>
            <w:fldChar w:fldCharType="begin"/>
          </w:r>
          <w:r>
            <w:rPr>
              <w:rFonts w:hint="eastAsia"/>
            </w:rPr>
            <w:instrText xml:space="preserve"> </w:instrText>
          </w:r>
          <w:r>
            <w:instrText xml:space="preserve">PAGEREF _Toc176450931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60B91B65">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"_Toc176450932" </w:instrText>
          </w:r>
          <w:r>
            <w:fldChar w:fldCharType="separate"/>
          </w:r>
          <w:r>
            <w:rPr>
              <w:rStyle w:val="23"/>
              <w:rFonts w:hint="eastAsia"/>
            </w:rPr>
            <w:t>附表1：项目软件配置清单及预算</w:t>
          </w:r>
          <w:r>
            <w:rPr>
              <w:rFonts w:hint="eastAsia"/>
            </w:rPr>
            <w:tab/>
          </w:r>
          <w:r>
            <w:rPr>
              <w:rFonts w:hint="eastAsia"/>
            </w:rPr>
            <w:fldChar w:fldCharType="begin"/>
          </w:r>
          <w:r>
            <w:rPr>
              <w:rFonts w:hint="eastAsia"/>
            </w:rPr>
            <w:instrText xml:space="preserve"> </w:instrText>
          </w:r>
          <w:r>
            <w:instrText xml:space="preserve">PAGEREF _Toc176450932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1E2DF100">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"_Toc176450933" </w:instrText>
          </w:r>
          <w:r>
            <w:fldChar w:fldCharType="separate"/>
          </w:r>
          <w:r>
            <w:rPr>
              <w:rStyle w:val="23"/>
              <w:rFonts w:hint="eastAsia"/>
            </w:rPr>
            <w:t>附表2：项目详细配置清单</w:t>
          </w:r>
          <w:r>
            <w:rPr>
              <w:rFonts w:hint="eastAsia"/>
            </w:rPr>
            <w:tab/>
          </w:r>
          <w:r>
            <w:rPr>
              <w:rFonts w:hint="eastAsia"/>
            </w:rPr>
            <w:fldChar w:fldCharType="begin"/>
          </w:r>
          <w:r>
            <w:rPr>
              <w:rFonts w:hint="eastAsia"/>
            </w:rPr>
            <w:instrText xml:space="preserve"> </w:instrText>
          </w:r>
          <w:r>
            <w:instrText xml:space="preserve">PAGEREF _Toc176450933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7A41C0D7">
          <w:pPr>
            <w:ind w:firstLine="480"/>
            <w:rPr>
              <w:rFonts w:hint="eastAsia"/>
              <w:b/>
            </w:rPr>
            <w:sectPr>
              <w:headerReference r:id="rId11" w:type="default"/>
              <w:footerReference r:id="rId12" w:type="default"/>
              <w:pgSz w:w="11906" w:h="16838"/>
              <w:pgMar w:top="1440" w:right="1800" w:bottom="1440" w:left="1800" w:header="851" w:footer="992" w:gutter="0"/>
              <w:pgBorders>
                <w:top w:val="single" w:color="auto" w:sz="4" w:space="1"/>
                <w:bottom w:val="single" w:color="auto" w:sz="4" w:space="1"/>
              </w:pgBorders>
              <w:pgNumType w:fmt="lowerRoman" w:start="1"/>
              <w:cols w:space="425" w:num="1"/>
              <w:docGrid w:type="lines" w:linePitch="312" w:charSpace="0"/>
            </w:sectPr>
          </w:pPr>
          <w:r>
            <w:fldChar w:fldCharType="end"/>
          </w:r>
        </w:p>
      </w:sdtContent>
    </w:sdt>
    <w:p w14:paraId="4F411A17">
      <w:pPr>
        <w:pStyle w:val="2"/>
        <w:ind w:firstLine="0" w:firstLineChars="0"/>
        <w:rPr>
          <w:rFonts w:hint="eastAsia"/>
        </w:rPr>
      </w:pPr>
      <w:r>
        <w:drawing>
          <wp:inline distT="0" distB="0" distL="0" distR="0">
            <wp:extent cx="5274310" cy="2466975"/>
            <wp:effectExtent l="0" t="0" r="2540" b="9525"/>
            <wp:docPr id="20712771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77147" name="图片 1"/>
                    <pic:cNvPicPr>
                      <a:picLocks noChangeAspect="1"/>
                    </pic:cNvPicPr>
                  </pic:nvPicPr>
                  <pic:blipFill>
                    <a:blip r:embed="rId17"/>
                    <a:stretch>
                      <a:fillRect/>
                    </a:stretch>
                  </pic:blipFill>
                  <pic:spPr>
                    <a:xfrm>
                      <a:off x="0" y="0"/>
                      <a:ext cx="5274310" cy="2466975"/>
                    </a:xfrm>
                    <a:prstGeom prst="rect">
                      <a:avLst/>
                    </a:prstGeom>
                  </pic:spPr>
                </pic:pic>
              </a:graphicData>
            </a:graphic>
          </wp:inline>
        </w:drawing>
      </w:r>
    </w:p>
    <w:p w14:paraId="4428646A">
      <w:pPr>
        <w:pStyle w:val="2"/>
        <w:ind w:firstLine="0" w:firstLineChars="0"/>
        <w:rPr>
          <w:rFonts w:hint="eastAsia"/>
        </w:rPr>
      </w:pPr>
      <w:r>
        <w:drawing>
          <wp:inline distT="0" distB="0" distL="0" distR="0">
            <wp:extent cx="5274310" cy="5678170"/>
            <wp:effectExtent l="0" t="0" r="2540" b="0"/>
            <wp:docPr id="18531045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04530" name="图片 1"/>
                    <pic:cNvPicPr>
                      <a:picLocks noChangeAspect="1"/>
                    </pic:cNvPicPr>
                  </pic:nvPicPr>
                  <pic:blipFill>
                    <a:blip r:embed="rId18"/>
                    <a:stretch>
                      <a:fillRect/>
                    </a:stretch>
                  </pic:blipFill>
                  <pic:spPr>
                    <a:xfrm>
                      <a:off x="0" y="0"/>
                      <a:ext cx="5274310" cy="5678170"/>
                    </a:xfrm>
                    <a:prstGeom prst="rect">
                      <a:avLst/>
                    </a:prstGeom>
                  </pic:spPr>
                </pic:pic>
              </a:graphicData>
            </a:graphic>
          </wp:inline>
        </w:drawing>
      </w:r>
    </w:p>
    <w:p w14:paraId="0D9FEBF0">
      <w:pPr>
        <w:ind w:firstLine="0" w:firstLineChars="0"/>
        <w:rPr>
          <w:rFonts w:hint="eastAsia"/>
        </w:rPr>
      </w:pPr>
    </w:p>
    <w:p w14:paraId="284F0D6D">
      <w:pPr>
        <w:pStyle w:val="2"/>
        <w:rPr>
          <w:rFonts w:hint="eastAsia"/>
        </w:rPr>
        <w:sectPr>
          <w:footerReference r:id="rId13" w:type="default"/>
          <w:pgSz w:w="11906" w:h="16838"/>
          <w:pgMar w:top="1440" w:right="1800" w:bottom="1440" w:left="1800" w:header="851" w:footer="992" w:gutter="0"/>
          <w:pgBorders>
            <w:top w:val="single" w:color="auto" w:sz="4" w:space="1"/>
            <w:bottom w:val="single" w:color="auto" w:sz="4" w:space="1"/>
          </w:pgBorders>
          <w:pgNumType w:start="1"/>
          <w:cols w:space="425" w:num="1"/>
          <w:docGrid w:type="lines" w:linePitch="312" w:charSpace="0"/>
        </w:sectPr>
      </w:pPr>
    </w:p>
    <w:p w14:paraId="1B885247">
      <w:pPr>
        <w:pStyle w:val="4"/>
        <w:rPr>
          <w:rFonts w:hint="eastAsia"/>
        </w:rPr>
      </w:pPr>
      <w:bookmarkStart w:id="0" w:name="_Toc176450896"/>
      <w:r>
        <w:rPr>
          <w:rFonts w:hint="eastAsia"/>
        </w:rPr>
        <w:t>项目概况</w:t>
      </w:r>
      <w:bookmarkEnd w:id="0"/>
    </w:p>
    <w:p w14:paraId="351D76E8">
      <w:pPr>
        <w:rPr>
          <w:rFonts w:hint="eastAsia"/>
        </w:rPr>
      </w:pPr>
      <w:r>
        <w:rPr>
          <w:rFonts w:hint="eastAsia"/>
        </w:rPr>
        <w:t>随着信息技术的飞速发展，服务器作为数据存储和处理的核心设备，其重要性日益凸显。在这个领域中，国产服务器以其独特的优势和潜力，引起了业界的广泛关注。</w:t>
      </w:r>
    </w:p>
    <w:p w14:paraId="2836D2A6">
      <w:pPr>
        <w:rPr>
          <w:rFonts w:hint="eastAsia"/>
        </w:rPr>
      </w:pPr>
      <w:r>
        <w:rPr>
          <w:rFonts w:hint="eastAsia"/>
        </w:rPr>
        <w:t>国产服务器的由来可以追溯到国家提出“信息化创新”战略的背景下。为了推动国内信息技术产业的发展，提高国家信息安全防护能力，国家鼓励和支持国内企业研发具有自主知识产权的信息技术产品，包括服务器。这就是国产服务器诞生的背景。</w:t>
      </w:r>
    </w:p>
    <w:p w14:paraId="7AF89B92">
      <w:pPr>
        <w:rPr>
          <w:rFonts w:hint="eastAsia"/>
        </w:rPr>
      </w:pPr>
      <w:r>
        <w:rPr>
          <w:rFonts w:hint="eastAsia"/>
        </w:rPr>
        <w:t>在过去的几年中，国产服务器经历了从无到有，从小到大的发展过程。在政府的大力支持下，一批有实力的企业开始投入到信创服务器的研发和生产中，如华为、宝德、浪潮等服务器厂商。这些企业凭借自身的技术积累和市场经验，成功研发出了一系列的国产服务器产品，满足了国内市场的需求。</w:t>
      </w:r>
    </w:p>
    <w:p w14:paraId="5F71768A">
      <w:pPr>
        <w:rPr>
          <w:rFonts w:hint="eastAsia"/>
        </w:rPr>
      </w:pPr>
      <w:r>
        <w:rPr>
          <w:rFonts w:hint="eastAsia"/>
        </w:rPr>
        <w:t>目前，国产服务器已经成为中国信息技术产业的重要组成部分。国产服务器在国内市场的份额也在持续增长。这主要得益于国产服务器的两大优势：一是技术优势，国产服务器采用了先进的技术和设计理念，具有高性能、高稳定性和高安全性；二是市场优势，由于是国产品牌，国产服务器更容易得到政府和企业的支持，市场前景广阔。</w:t>
      </w:r>
    </w:p>
    <w:p w14:paraId="0197869A">
      <w:pPr>
        <w:rPr>
          <w:rFonts w:hint="eastAsia"/>
        </w:rPr>
      </w:pPr>
      <w:r>
        <w:rPr>
          <w:rFonts w:hint="eastAsia"/>
        </w:rPr>
        <w:t>当然，国产服务器在技术领先、生态合作、服务体系方面还需不断提升，以面向更广阔的市场环境和应用场景。国产服务器的未来发展趋势仍然值得期待。随着政策的支持和市场的认可，国产服务器的市场份额将会进一步扩大。</w:t>
      </w:r>
    </w:p>
    <w:p w14:paraId="71575E82">
      <w:pPr>
        <w:rPr>
          <w:rFonts w:hint="eastAsia"/>
        </w:rPr>
      </w:pPr>
      <w:r>
        <w:rPr>
          <w:rFonts w:hint="eastAsia"/>
        </w:rPr>
        <w:t>总的来说，国产服务器作为中国信息技术产业的重要组成部分，其发展前景十分广阔。通过不断的技术创新和市场拓展，国产服务器有望在未来成为全球服务器市场的重要竞争者。我们期待着国产服务器能够为中国乃至全球的信息化进程做出更大的贡献。</w:t>
      </w:r>
    </w:p>
    <w:p w14:paraId="38D0C1A8">
      <w:pPr>
        <w:pStyle w:val="4"/>
        <w:rPr>
          <w:rFonts w:hint="eastAsia"/>
        </w:rPr>
      </w:pPr>
      <w:bookmarkStart w:id="1" w:name="_Toc176450897"/>
      <w:r>
        <w:rPr>
          <w:rFonts w:hint="eastAsia"/>
        </w:rPr>
        <w:t>主要结论和建议</w:t>
      </w:r>
      <w:bookmarkEnd w:id="1"/>
    </w:p>
    <w:p w14:paraId="42DCFBDE">
      <w:pPr>
        <w:pStyle w:val="2"/>
        <w:rPr>
          <w:rFonts w:hint="eastAsia"/>
        </w:rPr>
      </w:pPr>
      <w:r>
        <w:rPr>
          <w:rFonts w:hint="eastAsia"/>
        </w:rPr>
        <w:t>结论：新增的国产化服务器需具备高性能的处理器、大容量内存和高速存储设备，确保医院业务系统的稳定运行和数据安全；服务器应具备良好的可扩展性，能够根据医院业务发展的需求灵活增加硬件配置；支持虚拟化技术，提高服务器资源的利用率，降低运营成本。</w:t>
      </w:r>
    </w:p>
    <w:p w14:paraId="0F50754C">
      <w:pPr>
        <w:rPr>
          <w:rFonts w:hint="eastAsia"/>
        </w:rPr>
      </w:pPr>
      <w:r>
        <w:rPr>
          <w:rFonts w:hint="eastAsia"/>
        </w:rPr>
        <w:t>建议：为有利于该项目的顺利开展，建议及时组织相关信息化技术人员成立医院信息化项目工作小组，继续完善项目建设方案，加快项目推进步伐。并建议落实项目建设资金，继续本项目的工程设计及概算编制、招标文件编制及相关招投标工作，争取2024年底竣工验收。</w:t>
      </w:r>
    </w:p>
    <w:p w14:paraId="5F93571F">
      <w:pPr>
        <w:pStyle w:val="4"/>
        <w:rPr>
          <w:rFonts w:hint="eastAsia"/>
        </w:rPr>
      </w:pPr>
      <w:bookmarkStart w:id="2" w:name="_Toc176450900"/>
      <w:r>
        <w:rPr>
          <w:rFonts w:hint="eastAsia"/>
        </w:rPr>
        <w:t>项目实施机构与职责</w:t>
      </w:r>
      <w:bookmarkEnd w:id="2"/>
    </w:p>
    <w:p w14:paraId="19969D94">
      <w:pPr>
        <w:pStyle w:val="5"/>
        <w:tabs>
          <w:tab w:val="left" w:pos="0"/>
          <w:tab w:val="left" w:pos="720"/>
        </w:tabs>
        <w:ind w:left="0"/>
        <w:rPr>
          <w:rFonts w:hint="eastAsia"/>
        </w:rPr>
      </w:pPr>
      <w:r>
        <w:rPr>
          <w:rFonts w:hint="eastAsia"/>
        </w:rPr>
        <w:t>信息科</w:t>
      </w:r>
    </w:p>
    <w:p w14:paraId="4D02F3CD">
      <w:pPr>
        <w:pStyle w:val="2"/>
        <w:rPr>
          <w:rFonts w:hint="eastAsia"/>
        </w:rPr>
      </w:pPr>
      <w:r>
        <w:rPr>
          <w:rFonts w:ascii="Times New Roman" w:hAnsi="Times New Roman"/>
        </w:rPr>
        <w:t>‌‌</w:t>
      </w:r>
      <w:r>
        <w:rPr>
          <w:rFonts w:hint="eastAsia"/>
        </w:rPr>
        <w:t>数据管理与安全</w:t>
      </w:r>
      <w:r>
        <w:rPr>
          <w:rFonts w:hint="eastAsia" w:ascii="仿宋" w:hAnsi="仿宋" w:cs="仿宋"/>
        </w:rPr>
        <w:t>：负责医院数据管理策略的制定，执行数据备份、数据恢复、数据保护等工作，确保数据的安全性和完整性。</w:t>
      </w:r>
    </w:p>
    <w:p w14:paraId="2ACFC126">
      <w:pPr>
        <w:pStyle w:val="2"/>
        <w:rPr>
          <w:rFonts w:hint="eastAsia"/>
        </w:rPr>
      </w:pPr>
      <w:r>
        <w:rPr>
          <w:rFonts w:ascii="Times New Roman" w:hAnsi="Times New Roman"/>
        </w:rPr>
        <w:t>‌</w:t>
      </w:r>
      <w:r>
        <w:rPr>
          <w:rFonts w:hint="eastAsia"/>
        </w:rPr>
        <w:t>系统升级维护</w:t>
      </w:r>
      <w:r>
        <w:rPr>
          <w:rFonts w:hint="eastAsia" w:ascii="仿宋" w:hAnsi="仿宋" w:cs="仿宋"/>
        </w:rPr>
        <w:t>：负责医院服务器</w:t>
      </w:r>
      <w:r>
        <w:t>的升级和维护工作，</w:t>
      </w:r>
      <w:r>
        <w:rPr>
          <w:rFonts w:ascii="Times New Roman" w:hAnsi="Times New Roman"/>
        </w:rPr>
        <w:t>‌</w:t>
      </w:r>
      <w:r>
        <w:t>检查和测试系统更新，</w:t>
      </w:r>
      <w:r>
        <w:rPr>
          <w:rFonts w:ascii="Times New Roman" w:hAnsi="Times New Roman"/>
        </w:rPr>
        <w:t>‌</w:t>
      </w:r>
      <w:r>
        <w:t>解决故障。</w:t>
      </w:r>
      <w:r>
        <w:rPr>
          <w:rFonts w:ascii="Times New Roman" w:hAnsi="Times New Roman"/>
        </w:rPr>
        <w:t>‌</w:t>
      </w:r>
    </w:p>
    <w:p w14:paraId="6B949229">
      <w:pPr>
        <w:pStyle w:val="2"/>
        <w:rPr>
          <w:rFonts w:hint="eastAsia"/>
        </w:rPr>
      </w:pPr>
      <w:r>
        <w:rPr>
          <w:rFonts w:ascii="Times New Roman" w:hAnsi="Times New Roman"/>
        </w:rPr>
        <w:t>‌</w:t>
      </w:r>
      <w:r>
        <w:rPr>
          <w:rFonts w:hint="eastAsia"/>
        </w:rPr>
        <w:t>技术支持</w:t>
      </w:r>
      <w:r>
        <w:rPr>
          <w:rFonts w:hint="eastAsia" w:ascii="仿宋" w:hAnsi="仿宋" w:cs="仿宋"/>
        </w:rPr>
        <w:t>：为医院员工提供快速和详细的技术支持，包括软件和硬件问题、网络问题和电脑配置问题等。</w:t>
      </w:r>
    </w:p>
    <w:p w14:paraId="078388FD">
      <w:pPr>
        <w:pStyle w:val="2"/>
        <w:rPr>
          <w:rFonts w:hint="eastAsia"/>
        </w:rPr>
      </w:pPr>
      <w:r>
        <w:rPr>
          <w:rFonts w:ascii="Times New Roman" w:hAnsi="Times New Roman"/>
        </w:rPr>
        <w:t>‌</w:t>
      </w:r>
      <w:r>
        <w:rPr>
          <w:rFonts w:hint="eastAsia"/>
        </w:rPr>
        <w:t>硬件维护</w:t>
      </w:r>
      <w:r>
        <w:rPr>
          <w:rFonts w:hint="eastAsia" w:ascii="仿宋" w:hAnsi="仿宋" w:cs="仿宋"/>
        </w:rPr>
        <w:t>：负责医院服务器</w:t>
      </w:r>
      <w:r>
        <w:t>硬件设备的维护工作，</w:t>
      </w:r>
      <w:r>
        <w:rPr>
          <w:rFonts w:ascii="Times New Roman" w:hAnsi="Times New Roman"/>
        </w:rPr>
        <w:t>‌</w:t>
      </w:r>
      <w:r>
        <w:t>及时维修或替换出现故障的设备，</w:t>
      </w:r>
      <w:r>
        <w:rPr>
          <w:rFonts w:ascii="Times New Roman" w:hAnsi="Times New Roman"/>
        </w:rPr>
        <w:t>‌</w:t>
      </w:r>
      <w:r>
        <w:t>确保设备的正常运行。</w:t>
      </w:r>
      <w:r>
        <w:rPr>
          <w:rFonts w:ascii="Times New Roman" w:hAnsi="Times New Roman"/>
        </w:rPr>
        <w:t>‌</w:t>
      </w:r>
    </w:p>
    <w:p w14:paraId="5C0EE3A0">
      <w:pPr>
        <w:pStyle w:val="2"/>
        <w:rPr>
          <w:rFonts w:hint="eastAsia"/>
        </w:rPr>
      </w:pPr>
      <w:r>
        <w:rPr>
          <w:rFonts w:ascii="Times New Roman" w:hAnsi="Times New Roman"/>
        </w:rPr>
        <w:t>‌‌</w:t>
      </w:r>
      <w:r>
        <w:rPr>
          <w:rFonts w:hint="eastAsia"/>
        </w:rPr>
        <w:t>信息安全管理</w:t>
      </w:r>
      <w:r>
        <w:rPr>
          <w:rFonts w:hint="eastAsia" w:ascii="仿宋" w:hAnsi="仿宋" w:cs="仿宋"/>
        </w:rPr>
        <w:t>：负责医院信息安全管理，包括网络安全、数据安全、服务器安全等工作，制定安全政策和措施，确保系统安全，提高员工的安全意识。</w:t>
      </w:r>
    </w:p>
    <w:p w14:paraId="2EE08EF6">
      <w:pPr>
        <w:pStyle w:val="2"/>
        <w:rPr>
          <w:rFonts w:hint="eastAsia"/>
        </w:rPr>
      </w:pPr>
      <w:r>
        <w:rPr>
          <w:rFonts w:ascii="Times New Roman" w:hAnsi="Times New Roman"/>
        </w:rPr>
        <w:t>‌‌</w:t>
      </w:r>
    </w:p>
    <w:p w14:paraId="4773D0DE">
      <w:pPr>
        <w:pStyle w:val="3"/>
        <w:rPr>
          <w:rFonts w:hint="eastAsia"/>
        </w:rPr>
      </w:pPr>
      <w:bookmarkStart w:id="3" w:name="_Toc176450901"/>
      <w:r>
        <w:rPr>
          <w:rFonts w:hint="eastAsia"/>
        </w:rPr>
        <w:t>项目建设的必要性</w:t>
      </w:r>
      <w:bookmarkEnd w:id="3"/>
    </w:p>
    <w:p w14:paraId="7E2B5F65">
      <w:pPr>
        <w:pStyle w:val="4"/>
        <w:rPr>
          <w:rFonts w:hint="eastAsia"/>
        </w:rPr>
      </w:pPr>
      <w:bookmarkStart w:id="4" w:name="_Toc176450902"/>
      <w:r>
        <w:rPr>
          <w:rFonts w:hint="eastAsia"/>
        </w:rPr>
        <w:t>项目背景和依据</w:t>
      </w:r>
      <w:bookmarkEnd w:id="4"/>
    </w:p>
    <w:p w14:paraId="23C50643">
      <w:pPr>
        <w:rPr>
          <w:rFonts w:hint="eastAsia"/>
        </w:rPr>
      </w:pPr>
      <w:r>
        <w:rPr>
          <w:rFonts w:hint="eastAsia"/>
        </w:rPr>
        <w:t>当前，医院在信息化建设过程中面临着多方面的挑战。一方面，随着医疗业务的不断扩展和患者需求的日益增长，医院信息系统对硬件设备的性能、稳定性和安全性提出了更高要求。另一方面，现有信息系统中的大量国外技术和产品已难以满足医院信息化建设的需要，特别是在数据安全、系统升级和运维服务等方面存在诸多限制和不便。此外，随着国际形势的复杂多变和信息安全事件的频发，医院对自主可控的信息技术产品和服务的需求日益迫切。随着医院的业务的增加和数据的增长，我院服务器是各项业务信息系统支撑运行的信息核心基础设施。为确保我院服务器及存储设备运行正常，进而支撑全院各业务信息系统运行稳定，同时满足国家和行业标准，因此计划采购国产化服务器。</w:t>
      </w:r>
    </w:p>
    <w:p w14:paraId="44A29451">
      <w:pPr>
        <w:pStyle w:val="2"/>
        <w:rPr>
          <w:rFonts w:hint="eastAsia"/>
        </w:rPr>
      </w:pPr>
      <w:r>
        <w:rPr>
          <w:rFonts w:hint="eastAsia"/>
        </w:rPr>
        <w:t>而在国家政策层面，2024年3月份，国务院召开推动大规模设备更新和消费品以旧换新工作视频会议，并发布《推动大规模设备更新和消费品以旧换新行动方案》，算力服务器作为数据中心的基础组成部分，各地地方政府将服务器纳入大规模设备更新和消费品以旧换新行动方案中，推动服务器市场进入“新国产”时代。</w:t>
      </w:r>
    </w:p>
    <w:p w14:paraId="5AB18985">
      <w:pPr>
        <w:rPr>
          <w:rFonts w:hint="eastAsia"/>
        </w:rPr>
      </w:pPr>
      <w:r>
        <w:rPr>
          <w:rFonts w:hint="eastAsia"/>
        </w:rPr>
        <w:t>习近平总书记指出，“加快关键核心技术攻关，突破技术装备瓶颈，实现高端医疗装备自主可控”。《“十四五”医疗装备产业发展规划》提出，推动医疗装备产业高质量发展。2024年3月，国务院印发的《推动大规模设备更新和消费品以旧换新行动方案》强调，鼓励具备条件的医疗机构加快医学影像、放射治疗、远程诊疗、手术机器人等医疗装备更新改造。未来，要围绕实现高端医疗装备自主可控的要求，以加大原始创新、引领创新为方向，突出产学研用紧密协同。</w:t>
      </w:r>
    </w:p>
    <w:p w14:paraId="632ADDE6">
      <w:pPr>
        <w:rPr>
          <w:rFonts w:hint="eastAsia"/>
        </w:rPr>
      </w:pPr>
      <w:r>
        <w:rPr>
          <w:rFonts w:hint="eastAsia"/>
        </w:rPr>
        <w:t>在国家政策的持续支持下，我国软硬件国产化生态初具规模，国产化替代在各个行业已经取得一定成效。目前自主可控产业链分为底层设施（包括服务器、网络设备等硬件）、基础软件（包括操作系统、数据库、中间件等）、应用软件（包括政务软件、企业管理软件等）以及信息安全四个大的环节。《网络安全法》、《数据安全法》、《个人信息保护法》等法律法规的颁布实施，对信息安全建设、数据安全保护等安全要求也更加明晰，同步建设信息安全体系，推动国产化替代及自主可控产品的应用也是信息安全建设的必经之路。</w:t>
      </w:r>
    </w:p>
    <w:p w14:paraId="6954BBC2">
      <w:pPr>
        <w:pStyle w:val="4"/>
        <w:rPr>
          <w:rFonts w:hint="eastAsia"/>
        </w:rPr>
      </w:pPr>
      <w:bookmarkStart w:id="5" w:name="_Toc176450903"/>
      <w:r>
        <w:rPr>
          <w:rFonts w:hint="eastAsia"/>
        </w:rPr>
        <w:t>国产服务器标准</w:t>
      </w:r>
      <w:bookmarkEnd w:id="5"/>
    </w:p>
    <w:p w14:paraId="7A803AF5">
      <w:pPr>
        <w:pStyle w:val="2"/>
        <w:rPr>
          <w:rFonts w:hint="eastAsia"/>
        </w:rPr>
      </w:pPr>
      <w:r>
        <w:rPr>
          <w:rFonts w:hint="eastAsia"/>
        </w:rPr>
        <w:t>2023年12月26日，财政部会同工业和信息化部研究正式发布7项基础软硬件政府采购需求标准，其中包括：操作系统、数据库、通用服务器、工作站、便携式计算机、台式计算机。系列采购需求标准明确提到，乡镇以上党政机关，以及乡镇以上党委和 直属事业单位及部门所属为机关提供支持保障的事业单位在采购“操作系统/数据库/通用服务器/工作站/便携式计算机/台式计算机"时，应当将其符合安全可靠测评要求纳入采购需求。中国信息安全测评中心发布安全可靠测评结果公告，其中包括CPU、操作系统、集中式数据库等方面，其中，CPU: 申威、龙芯、鲲鹏、飞腾、海光、兆芯等部分产品安全可靠等级被认定为1级；操作系统：麒麟、统信、中科方德等部分产品安全可靠等级被认定为1级；集中式数据库：达梦、南大通用、人大金仓、海量数据等数据库产品被认定为1级。</w:t>
      </w:r>
    </w:p>
    <w:p w14:paraId="3EF889E4">
      <w:pPr>
        <w:rPr>
          <w:rFonts w:hint="eastAsia"/>
        </w:rPr>
      </w:pPr>
      <w:r>
        <w:rPr>
          <w:rFonts w:hint="eastAsia"/>
        </w:rPr>
        <w:t>本方案参照以下标准法律法规设计实施：</w:t>
      </w:r>
    </w:p>
    <w:p w14:paraId="661DA4E8">
      <w:pPr>
        <w:rPr>
          <w:rFonts w:hint="eastAsia"/>
        </w:rPr>
      </w:pPr>
      <w:r>
        <w:rPr>
          <w:rFonts w:hint="eastAsia"/>
        </w:rPr>
        <w:t>（1）</w:t>
      </w:r>
      <w:r>
        <w:rPr>
          <w:rFonts w:hint="eastAsia"/>
        </w:rPr>
        <w:tab/>
      </w:r>
      <w:r>
        <w:rPr>
          <w:rFonts w:hint="eastAsia"/>
        </w:rPr>
        <w:t>《中华人民共和国数据安全法》</w:t>
      </w:r>
    </w:p>
    <w:p w14:paraId="7E2FFD17">
      <w:pPr>
        <w:rPr>
          <w:rFonts w:hint="eastAsia"/>
        </w:rPr>
      </w:pPr>
      <w:r>
        <w:rPr>
          <w:rFonts w:hint="eastAsia"/>
        </w:rPr>
        <w:t>（2）</w:t>
      </w:r>
      <w:r>
        <w:rPr>
          <w:rFonts w:hint="eastAsia"/>
        </w:rPr>
        <w:tab/>
      </w:r>
      <w:r>
        <w:rPr>
          <w:rFonts w:hint="eastAsia"/>
        </w:rPr>
        <w:t>《信息安全技术信息系统安全保护基本要求》</w:t>
      </w:r>
    </w:p>
    <w:p w14:paraId="538ACD0E">
      <w:pPr>
        <w:rPr>
          <w:rFonts w:hint="eastAsia"/>
        </w:rPr>
      </w:pPr>
      <w:r>
        <w:rPr>
          <w:rFonts w:hint="eastAsia"/>
        </w:rPr>
        <w:t>（3）</w:t>
      </w:r>
      <w:r>
        <w:rPr>
          <w:rFonts w:hint="eastAsia"/>
        </w:rPr>
        <w:tab/>
      </w:r>
      <w:r>
        <w:rPr>
          <w:rFonts w:hint="eastAsia"/>
        </w:rPr>
        <w:t>《安全可靠服务器操作系统技术要求》等（SJT 11936-2024）</w:t>
      </w:r>
    </w:p>
    <w:p w14:paraId="4064EF22">
      <w:pPr>
        <w:rPr>
          <w:rFonts w:hint="eastAsia"/>
        </w:rPr>
      </w:pPr>
      <w:r>
        <w:rPr>
          <w:rFonts w:hint="eastAsia"/>
        </w:rPr>
        <w:t>（4）</w:t>
      </w:r>
      <w:r>
        <w:rPr>
          <w:rFonts w:hint="eastAsia"/>
        </w:rPr>
        <w:tab/>
      </w:r>
      <w:r>
        <w:rPr>
          <w:rFonts w:hint="eastAsia"/>
        </w:rPr>
        <w:t>《信息化标准建设行动计划(2024—2027年)》</w:t>
      </w:r>
    </w:p>
    <w:p w14:paraId="68967912">
      <w:pPr>
        <w:rPr>
          <w:rFonts w:hint="eastAsia"/>
        </w:rPr>
      </w:pPr>
      <w:r>
        <w:rPr>
          <w:rFonts w:hint="eastAsia"/>
        </w:rPr>
        <w:t>（5）</w:t>
      </w:r>
      <w:r>
        <w:rPr>
          <w:rFonts w:hint="eastAsia"/>
        </w:rPr>
        <w:tab/>
      </w:r>
      <w:r>
        <w:rPr>
          <w:rFonts w:hint="eastAsia"/>
        </w:rPr>
        <w:t>《信息安全等级保护管理办法》（公通字[2007]43号）；</w:t>
      </w:r>
    </w:p>
    <w:p w14:paraId="596EF57C">
      <w:pPr>
        <w:rPr>
          <w:rFonts w:hint="eastAsia"/>
        </w:rPr>
      </w:pPr>
      <w:r>
        <w:rPr>
          <w:rFonts w:hint="eastAsia"/>
        </w:rPr>
        <w:t>（6）</w:t>
      </w:r>
      <w:r>
        <w:rPr>
          <w:rFonts w:hint="eastAsia"/>
        </w:rPr>
        <w:tab/>
      </w:r>
      <w:r>
        <w:rPr>
          <w:rFonts w:hint="eastAsia"/>
        </w:rPr>
        <w:t>《中华人民共和国网络安全法》</w:t>
      </w:r>
    </w:p>
    <w:p w14:paraId="4507581D">
      <w:pPr>
        <w:rPr>
          <w:rFonts w:hint="eastAsia"/>
        </w:rPr>
      </w:pPr>
      <w:r>
        <w:rPr>
          <w:rFonts w:hint="eastAsia"/>
        </w:rPr>
        <w:t>（7）</w:t>
      </w:r>
      <w:r>
        <w:rPr>
          <w:rFonts w:hint="eastAsia"/>
        </w:rPr>
        <w:tab/>
      </w:r>
      <w:r>
        <w:rPr>
          <w:rFonts w:hint="eastAsia"/>
        </w:rPr>
        <w:t>《卫生行业信息安全等级保护工作的指导意见》（卫办发〔2011〕85号）</w:t>
      </w:r>
    </w:p>
    <w:p w14:paraId="5F1522E5">
      <w:pPr>
        <w:rPr>
          <w:rFonts w:hint="eastAsia"/>
        </w:rPr>
      </w:pPr>
      <w:r>
        <w:rPr>
          <w:rFonts w:hint="eastAsia"/>
        </w:rPr>
        <w:t>（8）</w:t>
      </w:r>
      <w:r>
        <w:rPr>
          <w:rFonts w:hint="eastAsia"/>
        </w:rPr>
        <w:tab/>
      </w:r>
      <w:r>
        <w:rPr>
          <w:rFonts w:hint="eastAsia"/>
        </w:rPr>
        <w:t>《关于印发全国医院信息化建设标准与规范（试行）的通知》</w:t>
      </w:r>
    </w:p>
    <w:p w14:paraId="7B56F1F7">
      <w:pPr>
        <w:rPr>
          <w:rFonts w:hint="eastAsia"/>
        </w:rPr>
      </w:pPr>
      <w:r>
        <w:rPr>
          <w:rFonts w:hint="eastAsia"/>
        </w:rPr>
        <w:t>（9）</w:t>
      </w:r>
      <w:r>
        <w:rPr>
          <w:rFonts w:hint="eastAsia"/>
        </w:rPr>
        <w:tab/>
      </w:r>
      <w:r>
        <w:rPr>
          <w:rFonts w:hint="eastAsia"/>
        </w:rPr>
        <w:t>《国家健康医疗大数据标准、安全和服务管理办法（试行）》</w:t>
      </w:r>
    </w:p>
    <w:p w14:paraId="5D43F373">
      <w:pPr>
        <w:rPr>
          <w:rFonts w:hint="eastAsia"/>
        </w:rPr>
      </w:pPr>
      <w:r>
        <w:rPr>
          <w:rFonts w:hint="eastAsia"/>
        </w:rPr>
        <w:t>（10）</w:t>
      </w:r>
      <w:r>
        <w:rPr>
          <w:rFonts w:hint="eastAsia"/>
        </w:rPr>
        <w:tab/>
      </w:r>
      <w:r>
        <w:rPr>
          <w:rFonts w:hint="eastAsia"/>
        </w:rPr>
        <w:t>《关于印发互联网诊疗管理办法（试行）等 3 个文件的通知》</w:t>
      </w:r>
    </w:p>
    <w:p w14:paraId="440277B1">
      <w:pPr>
        <w:rPr>
          <w:rFonts w:hint="eastAsia"/>
        </w:rPr>
      </w:pPr>
      <w:r>
        <w:rPr>
          <w:rFonts w:hint="eastAsia"/>
        </w:rPr>
        <w:t>（11）</w:t>
      </w:r>
      <w:r>
        <w:rPr>
          <w:rFonts w:hint="eastAsia"/>
        </w:rPr>
        <w:tab/>
      </w:r>
      <w:r>
        <w:rPr>
          <w:rFonts w:hint="eastAsia"/>
        </w:rPr>
        <w:t>《加快推进电子健康卡普及及应用工作的意见》</w:t>
      </w:r>
    </w:p>
    <w:p w14:paraId="5B24C2ED">
      <w:pPr>
        <w:pStyle w:val="4"/>
        <w:rPr>
          <w:rFonts w:hint="eastAsia"/>
        </w:rPr>
      </w:pPr>
      <w:bookmarkStart w:id="6" w:name="_Toc176450904"/>
      <w:r>
        <w:rPr>
          <w:rFonts w:hint="eastAsia"/>
        </w:rPr>
        <w:t>现有国产服务器信息化应用状况</w:t>
      </w:r>
      <w:bookmarkEnd w:id="6"/>
    </w:p>
    <w:p w14:paraId="6194AE29">
      <w:pPr>
        <w:rPr>
          <w:rFonts w:hint="eastAsia"/>
        </w:rPr>
      </w:pPr>
      <w:r>
        <w:rPr>
          <w:rFonts w:hint="eastAsia"/>
        </w:rPr>
        <w:t>数据中心是数字时代重要的信息化实施是算力重要载体，直接决定国家的数字竞争力。在“东数西算”战略的推动下，国内数据中心将迎来又一波发展热潮。据统计，2022年中国数据中心业务市场规模将达到3200.5亿元，年复合增长率为27.0%。2025年，国内数据中心IT投资规模预计将达到7070.9亿元。除了数量的快速增加，数据中心正在向绿色和智能方向发展，积极建设数据中心基础平台，提高能效，降低运营复杂度。</w:t>
      </w:r>
    </w:p>
    <w:p w14:paraId="127FF005">
      <w:pPr>
        <w:pStyle w:val="4"/>
        <w:rPr>
          <w:rFonts w:hint="eastAsia"/>
        </w:rPr>
      </w:pPr>
      <w:bookmarkStart w:id="7" w:name="_Toc176450905"/>
      <w:r>
        <w:rPr>
          <w:rFonts w:hint="eastAsia"/>
        </w:rPr>
        <w:t>项目建设的意义和必要性</w:t>
      </w:r>
      <w:bookmarkEnd w:id="7"/>
    </w:p>
    <w:p w14:paraId="746C8E7D">
      <w:pPr>
        <w:pStyle w:val="2"/>
        <w:rPr>
          <w:rFonts w:hint="eastAsia"/>
        </w:rPr>
      </w:pPr>
      <w:r>
        <w:rPr>
          <w:rFonts w:hint="eastAsia"/>
        </w:rPr>
        <w:t>国产服务器建设的意义和必要性主要体现在提升国家信息安全、</w:t>
      </w:r>
      <w:r>
        <w:rPr>
          <w:rFonts w:hint="eastAsia" w:ascii="仿宋" w:hAnsi="仿宋" w:cs="仿宋"/>
        </w:rPr>
        <w:t>促进技术创新、市场响应、生态建设、人才培养和政策支持等方面。</w:t>
      </w:r>
    </w:p>
    <w:p w14:paraId="7FE4C3D3">
      <w:pPr>
        <w:pStyle w:val="2"/>
        <w:rPr>
          <w:rFonts w:ascii="Times New Roman" w:hAnsi="Times New Roman"/>
        </w:rPr>
      </w:pPr>
      <w:r>
        <w:rPr>
          <w:rFonts w:ascii="Times New Roman" w:hAnsi="Times New Roman"/>
        </w:rPr>
        <w:t>‌</w:t>
      </w:r>
      <w:r>
        <w:t>提升国家信息安全</w:t>
      </w:r>
      <w:r>
        <w:rPr>
          <w:rFonts w:hint="eastAsia" w:ascii="Times New Roman" w:hAnsi="Times New Roman"/>
        </w:rPr>
        <w:t>，</w:t>
      </w:r>
      <w:r>
        <w:rPr>
          <w:rFonts w:ascii="Times New Roman" w:hAnsi="Times New Roman"/>
        </w:rPr>
        <w:t>‌</w:t>
      </w:r>
      <w:r>
        <w:t>国产服务器的建设有助于减少对外国技术的依赖，</w:t>
      </w:r>
      <w:r>
        <w:rPr>
          <w:rFonts w:ascii="Times New Roman" w:hAnsi="Times New Roman"/>
        </w:rPr>
        <w:t>‌</w:t>
      </w:r>
      <w:r>
        <w:t>增强国家的信息安全防护能力，</w:t>
      </w:r>
      <w:r>
        <w:rPr>
          <w:rFonts w:ascii="Times New Roman" w:hAnsi="Times New Roman"/>
        </w:rPr>
        <w:t>‌</w:t>
      </w:r>
      <w:r>
        <w:t>特别是在关键信息和基础设施领域，</w:t>
      </w:r>
      <w:r>
        <w:rPr>
          <w:rFonts w:ascii="Times New Roman" w:hAnsi="Times New Roman"/>
        </w:rPr>
        <w:t>‌</w:t>
      </w:r>
      <w:r>
        <w:t>自主可控的服务器能够更好地保护国家安全。</w:t>
      </w:r>
      <w:r>
        <w:rPr>
          <w:rFonts w:ascii="Times New Roman" w:hAnsi="Times New Roman"/>
        </w:rPr>
        <w:t>‌</w:t>
      </w:r>
    </w:p>
    <w:p w14:paraId="606E9A6B">
      <w:pPr>
        <w:pStyle w:val="2"/>
        <w:rPr>
          <w:rFonts w:ascii="Times New Roman" w:hAnsi="Times New Roman"/>
        </w:rPr>
      </w:pPr>
      <w:r>
        <w:t>促进技术创新</w:t>
      </w:r>
      <w:r>
        <w:rPr>
          <w:rFonts w:hint="eastAsia" w:ascii="Times New Roman" w:hAnsi="Times New Roman"/>
        </w:rPr>
        <w:t>，</w:t>
      </w:r>
      <w:r>
        <w:rPr>
          <w:rFonts w:ascii="Times New Roman" w:hAnsi="Times New Roman"/>
        </w:rPr>
        <w:t>‌</w:t>
      </w:r>
      <w:r>
        <w:t>国产服务器的研发和生产促进了技术创新，</w:t>
      </w:r>
      <w:r>
        <w:rPr>
          <w:rFonts w:ascii="Times New Roman" w:hAnsi="Times New Roman"/>
        </w:rPr>
        <w:t>‌</w:t>
      </w:r>
      <w:r>
        <w:t>包括在云计算、</w:t>
      </w:r>
      <w:r>
        <w:rPr>
          <w:rFonts w:ascii="Times New Roman" w:hAnsi="Times New Roman"/>
        </w:rPr>
        <w:t>‌</w:t>
      </w:r>
      <w:r>
        <w:t>大数据、</w:t>
      </w:r>
      <w:r>
        <w:rPr>
          <w:rFonts w:ascii="Times New Roman" w:hAnsi="Times New Roman"/>
        </w:rPr>
        <w:t>‌</w:t>
      </w:r>
      <w:r>
        <w:t>人工智能等领域的支持，</w:t>
      </w:r>
      <w:r>
        <w:rPr>
          <w:rFonts w:ascii="Times New Roman" w:hAnsi="Times New Roman"/>
        </w:rPr>
        <w:t>‌</w:t>
      </w:r>
      <w:r>
        <w:t>为数字化转型提供了强大的技术基础。</w:t>
      </w:r>
      <w:r>
        <w:rPr>
          <w:rFonts w:ascii="Times New Roman" w:hAnsi="Times New Roman"/>
        </w:rPr>
        <w:t>‌</w:t>
      </w:r>
    </w:p>
    <w:p w14:paraId="1FE4FFD4">
      <w:pPr>
        <w:pStyle w:val="2"/>
        <w:rPr>
          <w:rFonts w:ascii="Times New Roman" w:hAnsi="Times New Roman"/>
        </w:rPr>
      </w:pPr>
      <w:r>
        <w:t>市场响应</w:t>
      </w:r>
      <w:r>
        <w:rPr>
          <w:rFonts w:ascii="Times New Roman" w:hAnsi="Times New Roman"/>
        </w:rPr>
        <w:t>‌</w:t>
      </w:r>
      <w:r>
        <w:rPr>
          <w:rFonts w:hint="eastAsia"/>
        </w:rPr>
        <w:t>，</w:t>
      </w:r>
      <w:r>
        <w:t>国产服务器能够更好地响应国内市场需求，</w:t>
      </w:r>
      <w:r>
        <w:rPr>
          <w:rFonts w:ascii="Times New Roman" w:hAnsi="Times New Roman"/>
        </w:rPr>
        <w:t>‌</w:t>
      </w:r>
      <w:r>
        <w:t>提供定制化解决方案，</w:t>
      </w:r>
      <w:r>
        <w:rPr>
          <w:rFonts w:ascii="Times New Roman" w:hAnsi="Times New Roman"/>
        </w:rPr>
        <w:t>‌</w:t>
      </w:r>
      <w:r>
        <w:t>支持企业的数字化、</w:t>
      </w:r>
      <w:r>
        <w:rPr>
          <w:rFonts w:ascii="Times New Roman" w:hAnsi="Times New Roman"/>
        </w:rPr>
        <w:t>‌</w:t>
      </w:r>
      <w:r>
        <w:t>智能化升级。</w:t>
      </w:r>
      <w:r>
        <w:rPr>
          <w:rFonts w:ascii="Times New Roman" w:hAnsi="Times New Roman"/>
        </w:rPr>
        <w:t>‌</w:t>
      </w:r>
    </w:p>
    <w:p w14:paraId="3589C10F">
      <w:pPr>
        <w:pStyle w:val="2"/>
        <w:rPr>
          <w:rFonts w:ascii="Times New Roman" w:hAnsi="Times New Roman"/>
        </w:rPr>
      </w:pPr>
      <w:r>
        <w:t>生态建设</w:t>
      </w:r>
      <w:r>
        <w:rPr>
          <w:rFonts w:ascii="Times New Roman" w:hAnsi="Times New Roman"/>
        </w:rPr>
        <w:t>‌</w:t>
      </w:r>
      <w:r>
        <w:rPr>
          <w:rFonts w:hint="eastAsia"/>
        </w:rPr>
        <w:t>，</w:t>
      </w:r>
      <w:r>
        <w:t>通过构建以国产技术为核心的产业生态，</w:t>
      </w:r>
      <w:r>
        <w:rPr>
          <w:rFonts w:ascii="Times New Roman" w:hAnsi="Times New Roman"/>
        </w:rPr>
        <w:t>‌</w:t>
      </w:r>
      <w:r>
        <w:t>促进了软硬件的协同发展，</w:t>
      </w:r>
      <w:r>
        <w:rPr>
          <w:rFonts w:ascii="Times New Roman" w:hAnsi="Times New Roman"/>
        </w:rPr>
        <w:t>‌</w:t>
      </w:r>
      <w:r>
        <w:t>形成了良性的生态系统。</w:t>
      </w:r>
    </w:p>
    <w:p w14:paraId="6738633A">
      <w:pPr>
        <w:pStyle w:val="2"/>
        <w:rPr>
          <w:rFonts w:hint="eastAsia"/>
        </w:rPr>
      </w:pPr>
      <w:r>
        <w:t>人才培养</w:t>
      </w:r>
      <w:r>
        <w:rPr>
          <w:rFonts w:ascii="Times New Roman" w:hAnsi="Times New Roman"/>
        </w:rPr>
        <w:t>‌</w:t>
      </w:r>
      <w:r>
        <w:rPr>
          <w:rFonts w:hint="eastAsia"/>
        </w:rPr>
        <w:t>，</w:t>
      </w:r>
      <w:r>
        <w:rPr>
          <w:rFonts w:ascii="Times New Roman" w:hAnsi="Times New Roman"/>
        </w:rPr>
        <w:t>‌</w:t>
      </w:r>
      <w:r>
        <w:t>国产服务器操作系统的推广有助于促进相关人才的培养和技术经验的积累，</w:t>
      </w:r>
      <w:r>
        <w:rPr>
          <w:rFonts w:ascii="Times New Roman" w:hAnsi="Times New Roman"/>
        </w:rPr>
        <w:t>‌</w:t>
      </w:r>
      <w:r>
        <w:t>为信息技术产业的发展提供人才支持。</w:t>
      </w:r>
      <w:r>
        <w:rPr>
          <w:rFonts w:ascii="Times New Roman" w:hAnsi="Times New Roman"/>
        </w:rPr>
        <w:t>‌</w:t>
      </w:r>
    </w:p>
    <w:p w14:paraId="02742C5E">
      <w:pPr>
        <w:pStyle w:val="2"/>
        <w:rPr>
          <w:rFonts w:hint="eastAsia"/>
        </w:rPr>
      </w:pPr>
      <w:r>
        <w:rPr>
          <w:rFonts w:ascii="Times New Roman" w:hAnsi="Times New Roman"/>
        </w:rPr>
        <w:t>‌</w:t>
      </w:r>
      <w:r>
        <w:t>政策支持</w:t>
      </w:r>
      <w:r>
        <w:rPr>
          <w:rFonts w:ascii="Times New Roman" w:hAnsi="Times New Roman"/>
        </w:rPr>
        <w:t>‌</w:t>
      </w:r>
      <w:r>
        <w:t>：</w:t>
      </w:r>
      <w:r>
        <w:rPr>
          <w:rFonts w:ascii="Times New Roman" w:hAnsi="Times New Roman"/>
        </w:rPr>
        <w:t>‌</w:t>
      </w:r>
      <w:r>
        <w:t>国家政策的大力支持为国产服务器的研发和应用提供了良好的环境，</w:t>
      </w:r>
      <w:r>
        <w:rPr>
          <w:rFonts w:ascii="Times New Roman" w:hAnsi="Times New Roman"/>
        </w:rPr>
        <w:t>‌</w:t>
      </w:r>
      <w:r>
        <w:t>加速了数字化转型的步伐。</w:t>
      </w:r>
      <w:r>
        <w:rPr>
          <w:rFonts w:ascii="Times New Roman" w:hAnsi="Times New Roman"/>
        </w:rPr>
        <w:t>‌</w:t>
      </w:r>
    </w:p>
    <w:p w14:paraId="3281A101">
      <w:pPr>
        <w:pStyle w:val="2"/>
        <w:rPr>
          <w:rFonts w:hint="eastAsia"/>
        </w:rPr>
      </w:pPr>
      <w:r>
        <w:rPr>
          <w:rFonts w:hint="eastAsia"/>
        </w:rPr>
        <w:t>综上所述，</w:t>
      </w:r>
      <w:r>
        <w:rPr>
          <w:rFonts w:hint="eastAsia" w:ascii="仿宋" w:hAnsi="仿宋" w:cs="仿宋"/>
        </w:rPr>
        <w:t>国产服务器的建设不仅提升了信息技术的自主创新能力，而且为各行业的数字化转型提供了坚实的技术支撑，促进了整个社会的信息化和数字化进</w:t>
      </w:r>
      <w:r>
        <w:rPr>
          <w:rFonts w:hint="eastAsia"/>
        </w:rPr>
        <w:t>程。</w:t>
      </w:r>
    </w:p>
    <w:p w14:paraId="7636934D">
      <w:pPr>
        <w:pStyle w:val="3"/>
        <w:rPr>
          <w:rFonts w:hint="eastAsia"/>
        </w:rPr>
      </w:pPr>
      <w:bookmarkStart w:id="8" w:name="_Toc176450906"/>
      <w:r>
        <w:rPr>
          <w:rFonts w:hint="eastAsia"/>
        </w:rPr>
        <w:t>需求分析</w:t>
      </w:r>
      <w:bookmarkEnd w:id="8"/>
    </w:p>
    <w:p w14:paraId="5B97AEDA">
      <w:pPr>
        <w:pStyle w:val="4"/>
        <w:rPr>
          <w:rFonts w:hint="eastAsia"/>
        </w:rPr>
      </w:pPr>
      <w:bookmarkStart w:id="9" w:name="_Toc176450907"/>
      <w:r>
        <w:rPr>
          <w:rFonts w:hint="eastAsia"/>
        </w:rPr>
        <w:t>安全保密与自主可控</w:t>
      </w:r>
      <w:bookmarkEnd w:id="9"/>
    </w:p>
    <w:p w14:paraId="1564FA91">
      <w:pPr>
        <w:pStyle w:val="5"/>
        <w:tabs>
          <w:tab w:val="left" w:pos="0"/>
          <w:tab w:val="left" w:pos="720"/>
        </w:tabs>
        <w:ind w:left="0"/>
        <w:rPr>
          <w:rFonts w:hint="eastAsia"/>
        </w:rPr>
      </w:pPr>
      <w:r>
        <w:rPr>
          <w:rFonts w:hint="eastAsia"/>
        </w:rPr>
        <w:t>安全保密配套设施建设</w:t>
      </w:r>
    </w:p>
    <w:p w14:paraId="0FB3BEF7">
      <w:pPr>
        <w:pStyle w:val="2"/>
        <w:rPr>
          <w:rFonts w:hint="eastAsia"/>
        </w:rPr>
      </w:pPr>
      <w:r>
        <w:rPr>
          <w:rFonts w:hint="eastAsia"/>
        </w:rPr>
        <w:t>目前所需的服务器均已兼容国产主流芯片，同时支持UOS、麒麟等操作系统。</w:t>
      </w:r>
    </w:p>
    <w:p w14:paraId="1B903A43">
      <w:pPr>
        <w:pStyle w:val="2"/>
        <w:rPr>
          <w:rFonts w:hint="eastAsia"/>
        </w:rPr>
      </w:pPr>
      <w:r>
        <w:rPr>
          <w:rFonts w:hint="eastAsia"/>
        </w:rPr>
        <w:t>核心技术自主可控，国产芯片与操作系统，采用国产CPU和操作系统，实现核心技术的自主可控，降低对国外技术的依赖。这有助于避免潜在的技术封锁和供应链风险。</w:t>
      </w:r>
    </w:p>
    <w:p w14:paraId="1F6C09DD">
      <w:pPr>
        <w:pStyle w:val="2"/>
        <w:rPr>
          <w:rFonts w:hint="eastAsia"/>
        </w:rPr>
      </w:pPr>
      <w:r>
        <w:rPr>
          <w:rFonts w:hint="eastAsia"/>
        </w:rPr>
        <w:t>国产数据库与中间件，使用国产数据库和中间件产品，确保关键业务系统的数据安全和业务连续性。这些产品经过严格的安全测试和验证，满足国家相关标准和要求。</w:t>
      </w:r>
    </w:p>
    <w:p w14:paraId="552A3E65">
      <w:pPr>
        <w:pStyle w:val="2"/>
        <w:rPr>
          <w:rFonts w:hint="eastAsia"/>
        </w:rPr>
      </w:pPr>
      <w:r>
        <w:rPr>
          <w:rFonts w:hint="eastAsia"/>
        </w:rPr>
        <w:t>供应链安全可控，国产化供应链，构建基于国产化产品的供应链体系，确保关键组件和产品的自主可控。这有助于降低供应链风险，提升系统的整体安全性和稳定性。严格的质量控制和测试，对国产化终端和服务器进行严格的质量控制和测试，确保产品性能和质量符合国家标准和医院实际需求。</w:t>
      </w:r>
    </w:p>
    <w:p w14:paraId="47D775E1">
      <w:pPr>
        <w:rPr>
          <w:rFonts w:hint="eastAsia"/>
        </w:rPr>
      </w:pPr>
      <w:r>
        <w:rPr>
          <w:rFonts w:hint="eastAsia"/>
        </w:rPr>
        <w:t>技术支持与生态建设，技术支持，与国内领先的国产厂商建立紧密的合作关系，获得及时的技术支持和售后服务。这有助于医院在国产化过程中遇到的问题得到快速解决。生态建设，积极参与信创生态建设，与上下游厂商共同推动信创产业的发展。通过生态建设，医院可以获得更多的技术资源和解决方案支持，提升整体信息化水平。</w:t>
      </w:r>
    </w:p>
    <w:p w14:paraId="74EFC912">
      <w:pPr>
        <w:pStyle w:val="5"/>
        <w:tabs>
          <w:tab w:val="left" w:pos="0"/>
          <w:tab w:val="left" w:pos="720"/>
        </w:tabs>
        <w:ind w:left="0"/>
        <w:rPr>
          <w:rFonts w:hint="eastAsia"/>
        </w:rPr>
      </w:pPr>
      <w:r>
        <w:rPr>
          <w:rFonts w:hint="eastAsia"/>
        </w:rPr>
        <w:t>监管体系的融入</w:t>
      </w:r>
    </w:p>
    <w:p w14:paraId="4167B20C">
      <w:pPr>
        <w:rPr>
          <w:rFonts w:hint="eastAsia"/>
        </w:rPr>
      </w:pPr>
      <w:r>
        <w:rPr>
          <w:rFonts w:hint="eastAsia"/>
        </w:rPr>
        <w:t>构建防护体系推动实现医疗国产化转型，面对这些挑战，道普信息风险管控专家提出，唯有不断强化合规意识，整合信创资源，完善安全管理，构建全方位的防护体系，并建立健全的效果验证与优化机制，方能稳步前行。</w:t>
      </w:r>
    </w:p>
    <w:p w14:paraId="7B0D2D9E">
      <w:pPr>
        <w:rPr>
          <w:rFonts w:hint="eastAsia"/>
        </w:rPr>
      </w:pPr>
      <w:r>
        <w:rPr>
          <w:rFonts w:hint="eastAsia"/>
        </w:rPr>
        <w:t>强化合规意识与知识培训，组织内部学习，熟悉并深入理解信创的相关法规、政策、标准及行业要求，确保在规划和建设过程中充分考虑合规性要求。</w:t>
      </w:r>
    </w:p>
    <w:p w14:paraId="4436ED91">
      <w:pPr>
        <w:rPr>
          <w:rFonts w:hint="eastAsia"/>
        </w:rPr>
      </w:pPr>
      <w:r>
        <w:rPr>
          <w:rFonts w:hint="eastAsia"/>
        </w:rPr>
        <w:t>建立健全合规管理体系，制定详尽的合规性检查应对策略，包括建立自查机制、制定整改措施清单、设置合规专员等，以系统化的方式应对监管检查，确保能够快速响应并有效整改问题。</w:t>
      </w:r>
    </w:p>
    <w:p w14:paraId="3B440598">
      <w:pPr>
        <w:rPr>
          <w:rFonts w:hint="eastAsia"/>
        </w:rPr>
      </w:pPr>
      <w:r>
        <w:rPr>
          <w:rFonts w:hint="eastAsia"/>
        </w:rPr>
        <w:t>整合国产化资源与能力提升，积极引进和培养具备国产化环境运维能力的技术人才，加强与国产化软硬件厂商的技术交流与合作，确保技术团队能够快速适应并解决信创环境下的各类问题。同时，对现有信息系统进行全面评估，制定合理的信创改造计划，确保兼容性、性能和稳定性。</w:t>
      </w:r>
    </w:p>
    <w:p w14:paraId="7AEA55FD">
      <w:pPr>
        <w:rPr>
          <w:rFonts w:hint="eastAsia"/>
        </w:rPr>
      </w:pPr>
      <w:r>
        <w:rPr>
          <w:rFonts w:hint="eastAsia"/>
        </w:rPr>
        <w:t>完善资产管理和安全防护，实施全面的系统资产梳理，建立动态的资产数据库，定期进行安全风险评估和漏洞扫描，及时发现并修补安全漏洞。强化内部管理制度，制定详细的安全操作规程，加强对内部人员的安全教育和权限管理，防止恶意操作和数据泄露。</w:t>
      </w:r>
    </w:p>
    <w:p w14:paraId="715A1AB0">
      <w:pPr>
        <w:rPr>
          <w:rFonts w:hint="eastAsia"/>
        </w:rPr>
      </w:pPr>
      <w:r>
        <w:rPr>
          <w:rFonts w:hint="eastAsia"/>
        </w:rPr>
        <w:t>建立效果验证与持续优化机制，在系统上线或改造完成后，运用性能监控、安全审计、用户满意度调查等手段，对系统运行效果进行全面验证。根据验证结果，持续优化系统配置、更新安全策略，确保系统始终保持良好的信创符合性和用户体验。</w:t>
      </w:r>
    </w:p>
    <w:p w14:paraId="05552460">
      <w:pPr>
        <w:rPr>
          <w:rFonts w:hint="eastAsia"/>
        </w:rPr>
      </w:pPr>
      <w:r>
        <w:rPr>
          <w:rFonts w:hint="eastAsia"/>
        </w:rPr>
        <w:t>随着白皮书的发布，再次提醒我们需持续关注医疗国产化的发展动态。为了确保医疗国产化的健康发展，我们需要回顾并吸收全流程管控规范等解决方案的要点。医疗国产化的发展不仅对医疗行业有着深远的影响，也将促进整个数字经济的蓬勃发展。展望未来，医疗国产化将成为驱动医疗行业乃至整个国家数字经济高质量发展的重要引擎。</w:t>
      </w:r>
    </w:p>
    <w:p w14:paraId="2F6DA407">
      <w:pPr>
        <w:pStyle w:val="5"/>
        <w:tabs>
          <w:tab w:val="left" w:pos="0"/>
          <w:tab w:val="left" w:pos="720"/>
        </w:tabs>
        <w:ind w:left="0"/>
        <w:rPr>
          <w:rFonts w:hint="eastAsia"/>
        </w:rPr>
      </w:pPr>
      <w:r>
        <w:rPr>
          <w:rFonts w:hint="eastAsia"/>
        </w:rPr>
        <w:t>内控安全设计</w:t>
      </w:r>
    </w:p>
    <w:p w14:paraId="30789C9F">
      <w:pPr>
        <w:rPr>
          <w:rFonts w:hint="eastAsia"/>
        </w:rPr>
      </w:pPr>
      <w:r>
        <w:rPr>
          <w:rFonts w:hint="eastAsia"/>
        </w:rPr>
        <w:t>国家政策层面的连续出台，体现出国资监管部门对央企国产化替换和内部控制的高度重视,更提出要持续完善内控制度体系，加强内控信息化管控,推动内控体系由“人防人控”向“技防技控”转变，这也为央企的内部控制建设工作提供了明确参考和指引，</w:t>
      </w:r>
    </w:p>
    <w:p w14:paraId="6B857D4B">
      <w:pPr>
        <w:rPr>
          <w:rFonts w:hint="eastAsia"/>
        </w:rPr>
      </w:pPr>
      <w:r>
        <w:rPr>
          <w:rFonts w:hint="eastAsia"/>
        </w:rPr>
        <w:t>服务器国产化是我医院信息化发展实施内控合规管理体系改革的关键内容，也是推进全行法律风险管理数字化转型的重点工程。随着国产化服务器的陆续完成后，覆盖了业务生产和综合办公双重功能，是“事前有标准、事中有执行、事后有评价、持续有改进”的数字化内控监管系统，可以实现经营管理决策和执行全程控制、自动预警、跟踪评价等在线监管功能，让内控体系由“人防人控”向“技防技控”转变。从而提升内控管理能力和重大风险防控能力起到国产化软件替换和数字化内控建设叠加成果。</w:t>
      </w:r>
    </w:p>
    <w:p w14:paraId="1767624F">
      <w:pPr>
        <w:pStyle w:val="5"/>
        <w:tabs>
          <w:tab w:val="left" w:pos="0"/>
          <w:tab w:val="left" w:pos="720"/>
        </w:tabs>
        <w:ind w:left="0"/>
        <w:rPr>
          <w:rFonts w:hint="eastAsia"/>
        </w:rPr>
      </w:pPr>
      <w:r>
        <w:rPr>
          <w:rFonts w:hint="eastAsia"/>
        </w:rPr>
        <w:t>安全估改</w:t>
      </w:r>
    </w:p>
    <w:p w14:paraId="6BE27952">
      <w:pPr>
        <w:rPr>
          <w:rFonts w:hint="eastAsia"/>
        </w:rPr>
      </w:pPr>
      <w:r>
        <w:rPr>
          <w:rFonts w:hint="eastAsia"/>
        </w:rPr>
        <w:t>聚焦核心赛道，重视安全与质量。测评主要面向国产服务器中所涉及的CPU、操作系统以及数据库等基础软硬件产品，通过对产品及其研发单位的核心技术、安全保障、持续发展等方面开展评估，评定产品安全性和可持续性。2023年12月26日，测评中心公告第一轮测试结果，涉及CPU、操作系统以及数据库；2024年5月20日，公告第二轮结果，主要更新CPU和操作系统两个领域，其中，CPU领域增设II级安全等级。</w:t>
      </w:r>
    </w:p>
    <w:p w14:paraId="5BD1B1D2">
      <w:pPr>
        <w:rPr>
          <w:rFonts w:hint="eastAsia"/>
        </w:rPr>
      </w:pPr>
      <w:r>
        <w:rPr>
          <w:rFonts w:hint="eastAsia"/>
        </w:rPr>
        <w:t>加强分级分类，引入互联网大厂。根据2023年测评结果，CPU通过测评单位有海思半导体、龙芯中科和海光信息等6家厂商入选，本次测评将海思、龙芯、飞腾以及海光列为II级产品，申威、兆芯等维持I级评级，更加强调产品的安全等级。操作系统方面，新增华为云、阿里云、腾讯云等互联网大厂平台；与此同时，增加麒麟信安、凝思安全等服务器操作系统产品，此举意在强化行业信创能力建设，未来有望进一步加快央国企相关领域工作推进。桌面操作系统维持I级和参与单位不变。与2023年评级结果不同，本次产品各类中，未出现数据库相关产品，以及统信软件及方德高可信服务器操作系统未更新版本。</w:t>
      </w:r>
    </w:p>
    <w:p w14:paraId="6271D240">
      <w:pPr>
        <w:rPr>
          <w:rFonts w:hint="eastAsia"/>
        </w:rPr>
      </w:pPr>
      <w:r>
        <w:rPr>
          <w:rFonts w:hint="eastAsia"/>
        </w:rPr>
        <w:t>两部委联合印发，强化采购需求。今年3月，政府工作报告提及今年起连续几年发行超长期特别国债，专用于国家重大战略实施和重点领域安全能力建设，2024年国产化作为保障国家基础信息安全及重点领域安全的战略性新兴产业，承担着科技自立重要使命，特别国债有望为产业带来重要资金保障。</w:t>
      </w:r>
    </w:p>
    <w:p w14:paraId="12EC4F5E">
      <w:pPr>
        <w:pStyle w:val="5"/>
        <w:tabs>
          <w:tab w:val="left" w:pos="0"/>
          <w:tab w:val="left" w:pos="720"/>
        </w:tabs>
        <w:ind w:left="0"/>
        <w:rPr>
          <w:rFonts w:hint="eastAsia"/>
        </w:rPr>
      </w:pPr>
      <w:r>
        <w:rPr>
          <w:rFonts w:hint="eastAsia"/>
        </w:rPr>
        <w:t>国产自主可控要求的落实</w:t>
      </w:r>
    </w:p>
    <w:p w14:paraId="7995CB25">
      <w:pPr>
        <w:pStyle w:val="2"/>
        <w:rPr>
          <w:rFonts w:hint="eastAsia"/>
        </w:rPr>
      </w:pPr>
      <w:r>
        <w:rPr>
          <w:rFonts w:hint="eastAsia"/>
        </w:rPr>
        <w:t>安全与可控性是国产替代战略的核心目标之一。国产软硬件产品必须在安全性和可靠性上达到甚至超越国际标准，才能赢得用户的信任。这不仅需要技术上的不断创新，还需要严格的质量控制和安全测试。</w:t>
      </w:r>
    </w:p>
    <w:p w14:paraId="4DC08416">
      <w:pPr>
        <w:pStyle w:val="5"/>
        <w:tabs>
          <w:tab w:val="left" w:pos="0"/>
          <w:tab w:val="left" w:pos="720"/>
        </w:tabs>
        <w:ind w:left="0"/>
        <w:rPr>
          <w:rFonts w:hint="eastAsia"/>
        </w:rPr>
      </w:pPr>
      <w:r>
        <w:rPr>
          <w:rFonts w:hint="eastAsia"/>
        </w:rPr>
        <w:t>进度管控和保密管理</w:t>
      </w:r>
    </w:p>
    <w:p w14:paraId="6154B22D">
      <w:pPr>
        <w:rPr>
          <w:rFonts w:hint="eastAsia"/>
        </w:rPr>
      </w:pPr>
      <w:r>
        <w:rPr>
          <w:rFonts w:hint="eastAsia"/>
        </w:rPr>
        <w:t>进度管控：</w:t>
      </w:r>
    </w:p>
    <w:p w14:paraId="6EA279C1">
      <w:pPr>
        <w:rPr>
          <w:rFonts w:hint="eastAsia"/>
        </w:rPr>
      </w:pPr>
      <w:r>
        <w:rPr>
          <w:rFonts w:hint="eastAsia"/>
        </w:rPr>
        <w:t>制定详细的项目计划，明确项目的总体目标、阶段性目标和关键里程碑。建立有效的进度监控机制，定期检查项目进度，与计划进行对比分析，及时发现偏差并采取措施进行调整。强化沟通与协作，建立定期的项目会议制度，确保项目团队内部及与相关部门之间的信息畅通。加强跨部门协作，确保资源共享和协同作战，提高项目执行效率。</w:t>
      </w:r>
    </w:p>
    <w:p w14:paraId="38EFF0C9">
      <w:pPr>
        <w:rPr>
          <w:rFonts w:hint="eastAsia"/>
        </w:rPr>
      </w:pPr>
      <w:r>
        <w:rPr>
          <w:rFonts w:hint="eastAsia"/>
        </w:rPr>
        <w:t>保密管理：</w:t>
      </w:r>
    </w:p>
    <w:p w14:paraId="063C3DD4">
      <w:pPr>
        <w:rPr>
          <w:rFonts w:hint="eastAsia"/>
        </w:rPr>
      </w:pPr>
      <w:r>
        <w:rPr>
          <w:rFonts w:hint="eastAsia"/>
        </w:rPr>
        <w:t>建立保密制度，制定完善的保密管理制度和规定，明确保密工作的责任人和职责范围。对参与项目的所有人员进行保密教育和培训，提高其保密意识和能力。加强物理隔离和网络安全防护，对服务器机房等关键区域实施严格的物理隔离和访问控制。加强网络安全防护，采用防火墙、入侵检测等技术手段防止外部攻击和数据泄露。严格访问控制，对项目相关系统和数据的访问进行严格的权限控制，确保只有经过授权的人员才能访问敏感信息。</w:t>
      </w:r>
    </w:p>
    <w:p w14:paraId="5CBB477C">
      <w:pPr>
        <w:pStyle w:val="4"/>
        <w:rPr>
          <w:rFonts w:hint="eastAsia"/>
        </w:rPr>
      </w:pPr>
      <w:bookmarkStart w:id="10" w:name="_Toc176450908"/>
      <w:r>
        <w:rPr>
          <w:rFonts w:hint="eastAsia"/>
        </w:rPr>
        <w:t>需求分析</w:t>
      </w:r>
      <w:bookmarkEnd w:id="10"/>
      <w:r>
        <w:rPr>
          <w:rFonts w:hint="eastAsia"/>
        </w:rPr>
        <w:t xml:space="preserve"> </w:t>
      </w:r>
    </w:p>
    <w:p w14:paraId="57567A98">
      <w:pPr>
        <w:pStyle w:val="5"/>
        <w:tabs>
          <w:tab w:val="left" w:pos="0"/>
          <w:tab w:val="left" w:pos="720"/>
        </w:tabs>
        <w:ind w:left="0"/>
        <w:rPr>
          <w:rFonts w:hint="eastAsia"/>
        </w:rPr>
      </w:pPr>
      <w:r>
        <w:rPr>
          <w:rFonts w:hint="eastAsia"/>
        </w:rPr>
        <w:t>环境适配</w:t>
      </w:r>
    </w:p>
    <w:p w14:paraId="0F8CE5D1">
      <w:pPr>
        <w:rPr>
          <w:rFonts w:hint="eastAsia"/>
        </w:rPr>
      </w:pPr>
      <w:r>
        <w:rPr>
          <w:rFonts w:hint="eastAsia"/>
        </w:rPr>
        <w:t>根据医院业务需求，选择符合要求的国产服务器，如采用国产自研CPU（海光、兆芯等），内存和存储空间需满足医院信息系统运行需求。安装麒麟、欧拉、统信等国产操作系统，并根据业务需求配置相应的GPU或NPU卡。对新服务器进行性能测试，确保其性能满足医院信息系统要求。</w:t>
      </w:r>
    </w:p>
    <w:p w14:paraId="1460705E">
      <w:pPr>
        <w:rPr>
          <w:rFonts w:hint="eastAsia"/>
        </w:rPr>
      </w:pPr>
      <w:r>
        <w:rPr>
          <w:rFonts w:hint="eastAsia"/>
        </w:rPr>
        <w:t>信创符合医院使用需求的国产化服务器，安装国产操作系统，并进行必要的系统设置与配置。</w:t>
      </w:r>
    </w:p>
    <w:p w14:paraId="56AC748E">
      <w:pPr>
        <w:pStyle w:val="5"/>
        <w:tabs>
          <w:tab w:val="left" w:pos="0"/>
          <w:tab w:val="left" w:pos="720"/>
        </w:tabs>
        <w:ind w:left="0"/>
        <w:rPr>
          <w:rFonts w:hint="eastAsia"/>
        </w:rPr>
      </w:pPr>
      <w:r>
        <w:rPr>
          <w:rFonts w:hint="eastAsia"/>
        </w:rPr>
        <w:t>效能</w:t>
      </w:r>
    </w:p>
    <w:p w14:paraId="1CB93464">
      <w:pPr>
        <w:pStyle w:val="2"/>
        <w:rPr>
          <w:rFonts w:hint="eastAsia"/>
        </w:rPr>
      </w:pPr>
      <w:r>
        <w:rPr>
          <w:rFonts w:hint="eastAsia"/>
        </w:rPr>
        <w:t>经过国产化服务器上线后，医院的信息系统展现出了显著提升的性能与稳定性。新的国产化服务器采用了先进的国产硬件与软件技术，不仅提高了数据处理速度和并发访问能力，还显著降低了系统故障率和维护成本。这种提升直接反映在医生、护士等用户的工作效率上，使得他们能够更加流畅地处理医疗信息，提高了整体医疗服务的质量与效率。国产化服务器项目的实施，不仅解决了医院当前面临的服务器性能不足等问题，还推动了医院信息化水平的整体提升。通过引入先进的国产软硬件技术，医院在信息化建设方面迈出了重要一步。未来，随着国产化技术的不断发展和完善，医院将能够进一步探索新的服务模式和业务流程，提升医疗服务的质量和效率，为患者提供更加优质、便捷的医疗服务。</w:t>
      </w:r>
    </w:p>
    <w:p w14:paraId="16BEB438">
      <w:pPr>
        <w:pStyle w:val="5"/>
        <w:tabs>
          <w:tab w:val="left" w:pos="0"/>
          <w:tab w:val="left" w:pos="720"/>
        </w:tabs>
        <w:ind w:left="0"/>
        <w:rPr>
          <w:rFonts w:hint="eastAsia"/>
        </w:rPr>
      </w:pPr>
      <w:r>
        <w:rPr>
          <w:rFonts w:hint="eastAsia"/>
        </w:rPr>
        <w:t>完善体系</w:t>
      </w:r>
    </w:p>
    <w:p w14:paraId="1E0C881B">
      <w:pPr>
        <w:pStyle w:val="2"/>
        <w:rPr>
          <w:rFonts w:hint="eastAsia"/>
        </w:rPr>
      </w:pPr>
      <w:r>
        <w:rPr>
          <w:rFonts w:hint="eastAsia"/>
        </w:rPr>
        <w:t>安全可控，确保所有硬件和软件均符合信创标准，提升系统的安全性和自主可控性。</w:t>
      </w:r>
    </w:p>
    <w:p w14:paraId="2986BB60">
      <w:pPr>
        <w:pStyle w:val="2"/>
        <w:rPr>
          <w:rFonts w:hint="eastAsia"/>
        </w:rPr>
      </w:pPr>
      <w:r>
        <w:rPr>
          <w:rFonts w:hint="eastAsia"/>
        </w:rPr>
        <w:t>兼容并蓄，在保证信创要求的前提下，确保新旧系统间的平滑过渡和数据迁移。</w:t>
      </w:r>
    </w:p>
    <w:p w14:paraId="391958E1">
      <w:pPr>
        <w:pStyle w:val="2"/>
        <w:rPr>
          <w:rFonts w:hint="eastAsia"/>
        </w:rPr>
      </w:pPr>
      <w:r>
        <w:rPr>
          <w:rFonts w:hint="eastAsia"/>
        </w:rPr>
        <w:t>高效稳定，优化系统架构，提升整体运行效率和稳定性。</w:t>
      </w:r>
    </w:p>
    <w:p w14:paraId="35BF7375">
      <w:pPr>
        <w:pStyle w:val="2"/>
        <w:rPr>
          <w:rFonts w:hint="eastAsia"/>
        </w:rPr>
      </w:pPr>
      <w:r>
        <w:rPr>
          <w:rFonts w:hint="eastAsia"/>
        </w:rPr>
        <w:t>架构融合，本项目将严格按照医院网络信息体系的总体架构进行规划和实施，确保新增的信创国产化服务器能够无缝融入现有体系。</w:t>
      </w:r>
    </w:p>
    <w:p w14:paraId="4A8F7A0B">
      <w:pPr>
        <w:pStyle w:val="2"/>
        <w:rPr>
          <w:rFonts w:hint="eastAsia"/>
        </w:rPr>
      </w:pPr>
      <w:r>
        <w:rPr>
          <w:rFonts w:hint="eastAsia"/>
        </w:rPr>
        <w:t>通过标准化接口和协议，实现与现有系统的互联互通，确保数据的顺畅传输和共享。</w:t>
      </w:r>
    </w:p>
    <w:p w14:paraId="4125C85B">
      <w:pPr>
        <w:pStyle w:val="5"/>
        <w:tabs>
          <w:tab w:val="left" w:pos="0"/>
          <w:tab w:val="left" w:pos="720"/>
        </w:tabs>
        <w:ind w:left="0"/>
        <w:rPr>
          <w:rFonts w:hint="eastAsia"/>
        </w:rPr>
      </w:pPr>
      <w:r>
        <w:rPr>
          <w:rFonts w:hint="eastAsia"/>
        </w:rPr>
        <w:t>提升能力</w:t>
      </w:r>
    </w:p>
    <w:p w14:paraId="4F4BCD47">
      <w:pPr>
        <w:rPr>
          <w:rFonts w:hint="eastAsia"/>
        </w:rPr>
      </w:pPr>
      <w:r>
        <w:rPr>
          <w:rFonts w:hint="eastAsia"/>
        </w:rPr>
        <w:t>提升医疗服务效率与质量，数据处理加速，信创国产化服务器以其高性能计算能力，显著提升了医疗数据的处理速度，使得医生能够更快地获取患者检查结果、诊断报告等关键信息，从而缩短了诊疗时间，提高了医疗服务效率。</w:t>
      </w:r>
    </w:p>
    <w:p w14:paraId="5BE8148C">
      <w:pPr>
        <w:rPr>
          <w:rFonts w:hint="eastAsia"/>
        </w:rPr>
      </w:pPr>
      <w:r>
        <w:rPr>
          <w:rFonts w:hint="eastAsia"/>
        </w:rPr>
        <w:t>业务稳定性增强，新设备的稳定性更强，减少了因系统故障导致的业务中断，确保了医疗服务的连续性和稳定性，为患者提供了更加可靠的医疗服务。</w:t>
      </w:r>
    </w:p>
    <w:p w14:paraId="605783D5">
      <w:pPr>
        <w:rPr>
          <w:rFonts w:hint="eastAsia"/>
        </w:rPr>
      </w:pPr>
      <w:r>
        <w:rPr>
          <w:rFonts w:hint="eastAsia"/>
        </w:rPr>
        <w:t>增强医院信息化管理水平，标准化与规范化，国产化项目的推进，促进了医院信息化建设的标准化和规范化。医院可以依据国家和行业的相关标准，对信息系统进行规划和建设，提高系统的兼容性和可扩展性。</w:t>
      </w:r>
    </w:p>
    <w:p w14:paraId="0FD384D2">
      <w:pPr>
        <w:pStyle w:val="5"/>
        <w:tabs>
          <w:tab w:val="left" w:pos="0"/>
          <w:tab w:val="left" w:pos="720"/>
        </w:tabs>
        <w:ind w:left="0"/>
        <w:rPr>
          <w:rFonts w:hint="eastAsia"/>
        </w:rPr>
      </w:pPr>
      <w:r>
        <w:rPr>
          <w:rFonts w:hint="eastAsia"/>
        </w:rPr>
        <w:t>引领发展与成果共享</w:t>
      </w:r>
    </w:p>
    <w:p w14:paraId="2A4C02D3">
      <w:pPr>
        <w:pStyle w:val="2"/>
        <w:rPr>
          <w:rFonts w:hint="eastAsia"/>
        </w:rPr>
      </w:pPr>
      <w:r>
        <w:rPr>
          <w:rFonts w:hint="eastAsia"/>
        </w:rPr>
        <w:t>国产化建设方案可以共享给同类型医院，作为其他医院选择购买国产服务器的参考，国产化服务器的选择，需要根据业务需求，选择可兼容的国产化服务器；产品的自主可控，包括底层软件自助可控，需要满足国产化架构、操作系统、数据库、中间件等；应用软件自助可控，需要满足应用软件、办公软件等。</w:t>
      </w:r>
    </w:p>
    <w:p w14:paraId="17D5A267">
      <w:pPr>
        <w:pStyle w:val="5"/>
        <w:tabs>
          <w:tab w:val="left" w:pos="0"/>
          <w:tab w:val="left" w:pos="720"/>
        </w:tabs>
        <w:ind w:left="0"/>
        <w:rPr>
          <w:rFonts w:hint="eastAsia"/>
        </w:rPr>
      </w:pPr>
      <w:r>
        <w:rPr>
          <w:rFonts w:hint="eastAsia"/>
        </w:rPr>
        <w:t>转化应用</w:t>
      </w:r>
    </w:p>
    <w:p w14:paraId="08BB45FF">
      <w:pPr>
        <w:pStyle w:val="2"/>
        <w:rPr>
          <w:rFonts w:hint="eastAsia"/>
        </w:rPr>
      </w:pPr>
      <w:r>
        <w:rPr>
          <w:rFonts w:hint="eastAsia"/>
        </w:rPr>
        <w:t>提升自主可控能力，通过信创国产化终端和服务器的应用，医院信息系统的自主可控能力得到显著提升，降低了对国外技术的依赖。</w:t>
      </w:r>
    </w:p>
    <w:p w14:paraId="62BB1409">
      <w:pPr>
        <w:pStyle w:val="2"/>
        <w:rPr>
          <w:rFonts w:hint="eastAsia"/>
        </w:rPr>
      </w:pPr>
      <w:r>
        <w:rPr>
          <w:rFonts w:hint="eastAsia"/>
        </w:rPr>
        <w:t>保障数据安全，信创国产化产品具有更高的安全性，能够有效防止数据泄露和非法访问，保障医院数据的安全。</w:t>
      </w:r>
    </w:p>
    <w:p w14:paraId="4CF90708">
      <w:pPr>
        <w:pStyle w:val="2"/>
        <w:rPr>
          <w:rFonts w:hint="eastAsia"/>
        </w:rPr>
      </w:pPr>
      <w:r>
        <w:rPr>
          <w:rFonts w:hint="eastAsia"/>
        </w:rPr>
        <w:t>优化业务流程，新的服务器具有更高的性能和稳定性，能够支持医院业务系统的高效运行和优化业务流程。</w:t>
      </w:r>
    </w:p>
    <w:p w14:paraId="23F5FA0C">
      <w:pPr>
        <w:pStyle w:val="2"/>
        <w:rPr>
          <w:rFonts w:hint="eastAsia"/>
        </w:rPr>
      </w:pPr>
      <w:r>
        <w:rPr>
          <w:rFonts w:hint="eastAsia"/>
        </w:rPr>
        <w:t>提高服务质量和效率，通过业务适配和功能拓展，医院能够提供更优质的服务并提高工作效率。</w:t>
      </w:r>
    </w:p>
    <w:p w14:paraId="6AA8B974">
      <w:pPr>
        <w:pStyle w:val="5"/>
        <w:tabs>
          <w:tab w:val="left" w:pos="0"/>
          <w:tab w:val="left" w:pos="720"/>
        </w:tabs>
        <w:ind w:left="0"/>
        <w:rPr>
          <w:rFonts w:hint="eastAsia"/>
        </w:rPr>
      </w:pPr>
      <w:r>
        <w:rPr>
          <w:rFonts w:hint="eastAsia"/>
        </w:rPr>
        <w:t>成本控制与管理</w:t>
      </w:r>
    </w:p>
    <w:p w14:paraId="6420DE6C">
      <w:pPr>
        <w:rPr>
          <w:rFonts w:hint="eastAsia"/>
        </w:rPr>
      </w:pPr>
      <w:r>
        <w:rPr>
          <w:rFonts w:hint="eastAsia"/>
        </w:rPr>
        <w:t>本次方案中服务器采用国产品牌，支持统信、麒麟等国产操作系统，同时支持windows操作系统，满足过渡期间医院业务承载使用需求与长期国产化下的使用需求，实现双系统的灵活切换，为后续最终实现硬件、操作系统、业务软件的全方位国产化做准备。</w:t>
      </w:r>
    </w:p>
    <w:p w14:paraId="1D53C9CD">
      <w:pPr>
        <w:pStyle w:val="5"/>
        <w:tabs>
          <w:tab w:val="left" w:pos="0"/>
          <w:tab w:val="left" w:pos="720"/>
        </w:tabs>
        <w:ind w:left="0"/>
        <w:rPr>
          <w:rFonts w:hint="eastAsia"/>
        </w:rPr>
      </w:pPr>
      <w:r>
        <w:rPr>
          <w:rFonts w:hint="eastAsia"/>
        </w:rPr>
        <w:t>建设内容优化调整</w:t>
      </w:r>
    </w:p>
    <w:p w14:paraId="00CF4127">
      <w:pPr>
        <w:pStyle w:val="2"/>
        <w:rPr>
          <w:rFonts w:hint="eastAsia"/>
        </w:rPr>
      </w:pPr>
      <w:r>
        <w:rPr>
          <w:rFonts w:hint="eastAsia"/>
        </w:rPr>
        <w:t>调整内容合理性及程序合规性，</w:t>
      </w:r>
      <w:r>
        <w:rPr>
          <w:rFonts w:hint="eastAsia"/>
        </w:rPr>
        <w:tab/>
      </w:r>
      <w:r>
        <w:rPr>
          <w:rFonts w:hint="eastAsia"/>
        </w:rPr>
        <w:t>合理性分析，国产化服务器均基于医院实际需求和技术发展趋势进行，旨在提升医院信息化水平，提高工作效率和服务质量。调整内容科学合理，符合医院信息化建设的总体规划和长远目标；程序合规性，在项目实施过程中，严格遵守国家相关法律法规和行业规范，确保项目立项、采购、实施、验收等各个环节的程序合规性。</w:t>
      </w:r>
    </w:p>
    <w:p w14:paraId="53FFC1BF">
      <w:pPr>
        <w:pStyle w:val="2"/>
        <w:rPr>
          <w:rFonts w:hint="eastAsia"/>
        </w:rPr>
      </w:pPr>
      <w:r>
        <w:rPr>
          <w:rFonts w:hint="eastAsia"/>
        </w:rPr>
        <w:t>对功能性能、质量效益等方面的影响，功能性能提升，通过优化调整，国产化服务器将具备更强的处理能力和更高的稳定性，能够更好地满足医院复杂多变的业务需求；质量效益显著，采用国产化软硬件，有助于降低医院对国外技术的依赖，提高信息系统的自主可控性；促进医院可持续发展：项目的实施不仅提升了医院当前的信息化水平，更为医院未来的信息化建设奠定了坚实基础。随着技术的不断进步和应用的深入，医院将能够持续受益于国产化战略带来的红利，推动医院向更高水平、更高质量的发展目标迈进。</w:t>
      </w:r>
    </w:p>
    <w:p w14:paraId="46A8E62C">
      <w:pPr>
        <w:pStyle w:val="3"/>
        <w:rPr>
          <w:rFonts w:hint="eastAsia"/>
        </w:rPr>
      </w:pPr>
      <w:bookmarkStart w:id="11" w:name="_Toc176450909"/>
      <w:r>
        <w:rPr>
          <w:rFonts w:hint="eastAsia"/>
        </w:rPr>
        <w:t>建设方案</w:t>
      </w:r>
      <w:bookmarkEnd w:id="11"/>
    </w:p>
    <w:p w14:paraId="24680CF3">
      <w:pPr>
        <w:pStyle w:val="4"/>
        <w:rPr>
          <w:rFonts w:hint="eastAsia"/>
        </w:rPr>
      </w:pPr>
      <w:bookmarkStart w:id="12" w:name="_Toc176450910"/>
      <w:r>
        <w:rPr>
          <w:rFonts w:hint="eastAsia"/>
        </w:rPr>
        <w:t>建设原则和策略</w:t>
      </w:r>
      <w:bookmarkEnd w:id="12"/>
    </w:p>
    <w:p w14:paraId="7A3240AC">
      <w:pPr>
        <w:pStyle w:val="2"/>
        <w:rPr>
          <w:rFonts w:hint="eastAsia"/>
        </w:rPr>
      </w:pPr>
      <w:r>
        <w:rPr>
          <w:rFonts w:hint="eastAsia"/>
        </w:rPr>
        <w:t>高性能与高可靠性：新增的国产化服务器需具备高性能的处理器、大容量内存和高速存储设备，确保医院业务系统的稳定运行和数据安全。</w:t>
      </w:r>
    </w:p>
    <w:p w14:paraId="49B7FAB1">
      <w:pPr>
        <w:pStyle w:val="2"/>
        <w:rPr>
          <w:rFonts w:hint="eastAsia"/>
        </w:rPr>
      </w:pPr>
      <w:r>
        <w:rPr>
          <w:rFonts w:hint="eastAsia"/>
        </w:rPr>
        <w:t>可扩展性：服务器应具备良好的可扩展性，能够根据医院业务发展的需求灵活增加硬件配置。</w:t>
      </w:r>
    </w:p>
    <w:p w14:paraId="39E5C0A3">
      <w:pPr>
        <w:pStyle w:val="2"/>
        <w:rPr>
          <w:rFonts w:hint="eastAsia"/>
        </w:rPr>
      </w:pPr>
      <w:r>
        <w:rPr>
          <w:rFonts w:hint="eastAsia"/>
        </w:rPr>
        <w:t>虚拟化支持：支持虚拟化技术，提高服务器资源的利用率，降低运营成本。</w:t>
      </w:r>
    </w:p>
    <w:p w14:paraId="538C7F5F">
      <w:pPr>
        <w:pStyle w:val="4"/>
        <w:rPr>
          <w:rFonts w:hint="eastAsia"/>
        </w:rPr>
      </w:pPr>
      <w:bookmarkStart w:id="13" w:name="_Toc176450911"/>
      <w:r>
        <w:rPr>
          <w:rFonts w:hint="eastAsia"/>
        </w:rPr>
        <w:t>项目建设目标</w:t>
      </w:r>
      <w:bookmarkEnd w:id="13"/>
    </w:p>
    <w:p w14:paraId="01782D05">
      <w:pPr>
        <w:pStyle w:val="2"/>
        <w:rPr>
          <w:rFonts w:hint="eastAsia"/>
        </w:rPr>
      </w:pPr>
      <w:r>
        <w:rPr>
          <w:rFonts w:hint="eastAsia"/>
        </w:rPr>
        <w:t>实现服务器硬件及关键软件的国产化替代，降低对进口设备的依赖；提升医院信息系统的安全性和稳定性，保障数据安全和业务连续性；优化信息系统架构，提高系统性能和可维护性；推动医院信息化建设的标准化、规范化进程；提高医院信息系统自主可控能力、保障数据安全的重要性</w:t>
      </w:r>
      <w:r>
        <w:rPr>
          <w:rFonts w:hint="eastAsia" w:ascii="Courier New" w:hAnsi="Courier New" w:cs="Courier New"/>
        </w:rPr>
        <w:t>；</w:t>
      </w:r>
      <w:r>
        <w:rPr>
          <w:rFonts w:hint="eastAsia"/>
        </w:rPr>
        <w:t>提升医院信息化水平、优化业务流程、提高服务质量的积极作用。</w:t>
      </w:r>
    </w:p>
    <w:p w14:paraId="59DBF785">
      <w:pPr>
        <w:pStyle w:val="4"/>
        <w:rPr>
          <w:rFonts w:hint="eastAsia"/>
        </w:rPr>
      </w:pPr>
      <w:bookmarkStart w:id="14" w:name="_Toc176450912"/>
      <w:r>
        <w:rPr>
          <w:rFonts w:hint="eastAsia"/>
        </w:rPr>
        <w:t>国内外医院技术对比</w:t>
      </w:r>
      <w:bookmarkEnd w:id="14"/>
    </w:p>
    <w:p w14:paraId="554197A7">
      <w:pPr>
        <w:pStyle w:val="2"/>
        <w:rPr>
          <w:rFonts w:hint="eastAsia"/>
        </w:rPr>
      </w:pPr>
      <w:r>
        <w:rPr>
          <w:rFonts w:hint="eastAsia"/>
        </w:rPr>
        <w:t>自主可控的核心技术，国产CPU与芯片组件，项目采用的服务器将搭载国产CPU， CPU在设计、制造上均实现了自主可控，摆脱了对国外技术的依赖，从根本上保障了信息系统的安全。国产化操作系统与中间件，服务器将预装国产操作系统，如麒麟、统信UOS等，以及与之适配的国产化中间件，确保整个信息系统在软件层面也实现自主可控。这种全链条的国产化，能够显著提升信息系统的安全性和稳定性。</w:t>
      </w:r>
    </w:p>
    <w:p w14:paraId="56A5D9B9">
      <w:pPr>
        <w:pStyle w:val="2"/>
        <w:rPr>
          <w:rFonts w:hint="eastAsia"/>
        </w:rPr>
      </w:pPr>
      <w:r>
        <w:rPr>
          <w:rFonts w:hint="eastAsia"/>
        </w:rPr>
        <w:t>高性能与稳定性，优化架构设计，国产化服务器项目在架构设计上充分考虑了医疗行业的实际需求，采用先进的分布式、云化等架构，确保系统在高并发、大数据量等场景下仍能保持高性能和稳定性。冗余与容错机制，通过引入冗余配置和容错机制，项目能够确保在硬件或软件出现故障时，系统能够迅速恢复运行，保障医疗服务的连续性和稳定性。兼容性与扩展性，广泛兼容性，国产化服务器项目在研发过程中，充分考虑了与现有医疗信息系统的兼容性，确保新系统能够无缝接入旧系统，降低改造难度和成本。灵活扩展性，项目采用的服务器和架构均具备良好的扩展性，能够根据医院业务的发展需求，灵活增加硬件资源或升级软件版本，满足未来发展的需要。</w:t>
      </w:r>
    </w:p>
    <w:p w14:paraId="726E0E43">
      <w:pPr>
        <w:pStyle w:val="4"/>
        <w:rPr>
          <w:rFonts w:hint="eastAsia"/>
        </w:rPr>
      </w:pPr>
      <w:bookmarkStart w:id="15" w:name="_Toc176450913"/>
      <w:r>
        <w:rPr>
          <w:rFonts w:hint="eastAsia"/>
        </w:rPr>
        <w:t>技术方案</w:t>
      </w:r>
      <w:bookmarkEnd w:id="15"/>
    </w:p>
    <w:p w14:paraId="0BAA9CD7">
      <w:pPr>
        <w:pStyle w:val="5"/>
        <w:tabs>
          <w:tab w:val="left" w:pos="0"/>
          <w:tab w:val="left" w:pos="720"/>
        </w:tabs>
        <w:ind w:left="0"/>
        <w:rPr>
          <w:rFonts w:hint="eastAsia"/>
        </w:rPr>
      </w:pPr>
      <w:r>
        <w:rPr>
          <w:rFonts w:hint="eastAsia"/>
        </w:rPr>
        <w:t>系统架构</w:t>
      </w:r>
    </w:p>
    <w:p w14:paraId="5430A7F4">
      <w:pPr>
        <w:pStyle w:val="2"/>
        <w:rPr>
          <w:rFonts w:ascii="Courier New" w:hAnsi="Courier New" w:cs="Courier New"/>
        </w:rPr>
      </w:pPr>
      <w:r>
        <w:rPr>
          <w:rFonts w:hint="eastAsia"/>
        </w:rPr>
        <w:t>系统架构设计：设计从底层硬件和系统的信创改造方案，确保各层之间的无缝衔接。</w:t>
      </w:r>
    </w:p>
    <w:p w14:paraId="1F5F0546">
      <w:pPr>
        <w:pStyle w:val="2"/>
        <w:rPr>
          <w:rFonts w:ascii="Courier New" w:hAnsi="Courier New" w:cs="Courier New"/>
        </w:rPr>
      </w:pPr>
      <w:r>
        <w:rPr>
          <w:rFonts w:hint="eastAsia"/>
        </w:rPr>
        <w:t>数据迁移与备份：制定详细的数据迁移计划，确保数据在迁移过程中的安全性和完整性。</w:t>
      </w:r>
    </w:p>
    <w:p w14:paraId="2C5CDF36">
      <w:pPr>
        <w:pStyle w:val="2"/>
        <w:rPr>
          <w:rFonts w:hint="eastAsia"/>
        </w:rPr>
      </w:pPr>
      <w:r>
        <w:rPr>
          <w:rFonts w:hint="eastAsia"/>
        </w:rPr>
        <w:t>业务协同与监管：后期可基于云平台实现业务系统的协同监管，提高管理效率和决策水平。</w:t>
      </w:r>
    </w:p>
    <w:p w14:paraId="0A186AC7">
      <w:pPr>
        <w:pStyle w:val="5"/>
        <w:tabs>
          <w:tab w:val="left" w:pos="0"/>
          <w:tab w:val="left" w:pos="720"/>
        </w:tabs>
        <w:ind w:left="0"/>
        <w:rPr>
          <w:rFonts w:hint="eastAsia"/>
        </w:rPr>
      </w:pPr>
      <w:r>
        <w:t>运行环境要求</w:t>
      </w:r>
    </w:p>
    <w:p w14:paraId="50F1DD02">
      <w:pPr>
        <w:pStyle w:val="2"/>
        <w:rPr>
          <w:rFonts w:hint="eastAsia"/>
        </w:rPr>
      </w:pPr>
      <w:r>
        <w:rPr>
          <w:rFonts w:hint="eastAsia"/>
        </w:rPr>
        <w:t>温度与湿度，通常电子信息设备的工作环境温度应在18℃~30℃之间，温度过高或过低将使计算机受到损害并加速其老化，从而影响服务器的使用寿命。因此，服务器应放在空气流动的地方，这样便于温度的调节，而且放置服务器的房间最好有空调。服务器工作的环境相对湿度应保持在40%~70%之间，过分潮湿会使机器表面结露，引起计算机电路板上的元器件、触点及引线锈蚀发霉，造成断路或短路;而过分干燥则容易产生静电，诱发错误信息，甚至造成元器件的损坏。因此在干燥的秋冬季节最好能设法保持房间中的湿度以达到计算机需求，</w:t>
      </w:r>
    </w:p>
    <w:p w14:paraId="0C9EB338">
      <w:pPr>
        <w:pStyle w:val="2"/>
        <w:rPr>
          <w:rFonts w:hint="eastAsia"/>
        </w:rPr>
      </w:pPr>
      <w:r>
        <w:rPr>
          <w:rFonts w:hint="eastAsia"/>
        </w:rPr>
        <w:t>可靠的电源，服务器的工作离不开电源，同时电源也是计算机产生故障的主要因素。首先，必须确保服务器使用的是适当功率的电源。要注意它是否使用220V的电压，电源的电压一般为220V/50Hz，如果电源电压总是偏高或偏低，则应购买一台UPS稳压电源。其次，计算机所使用的电源应与照明电源分开，服务器最好使用单独的插座。尤其注意避免与强电器加热装置或大功率的电器使用同一条供电线路和共用一个插座,因为这些电器设备使用时可能会改变电流和电压的大小，这会对服务器的电路板造成损害。应配备稳压电源和不间断电源UPS。</w:t>
      </w:r>
    </w:p>
    <w:p w14:paraId="693F9769">
      <w:pPr>
        <w:pStyle w:val="2"/>
        <w:rPr>
          <w:rFonts w:hint="eastAsia"/>
        </w:rPr>
      </w:pPr>
      <w:r>
        <w:rPr>
          <w:rFonts w:hint="eastAsia"/>
        </w:rPr>
        <w:t>防止灰尘，灰尘容易受热物体和磁场的吸引，常附在元器件或电路板上，妨碍电器元件在正常工作时的热量散发，加速芯片和其他器件的损坏，引起服务器的各种故障。由于计算机是一种精密的电器产品，因此应隔一段时间清理各部件上附着的灰尘及毛絮。</w:t>
      </w:r>
    </w:p>
    <w:p w14:paraId="236E6716">
      <w:pPr>
        <w:pStyle w:val="5"/>
        <w:tabs>
          <w:tab w:val="left" w:pos="0"/>
          <w:tab w:val="left" w:pos="720"/>
        </w:tabs>
        <w:ind w:left="0"/>
        <w:rPr>
          <w:rFonts w:hint="eastAsia" w:asciiTheme="minorEastAsia" w:hAnsiTheme="minorEastAsia" w:cstheme="minorEastAsia"/>
        </w:rPr>
      </w:pPr>
      <w:r>
        <w:t>系统功能介绍</w:t>
      </w:r>
    </w:p>
    <w:p w14:paraId="77D68F50">
      <w:pPr>
        <w:widowControl/>
        <w:jc w:val="left"/>
        <w:rPr>
          <w:rFonts w:hint="eastAsia"/>
        </w:rPr>
      </w:pPr>
      <w:r>
        <w:rPr>
          <w:rFonts w:hint="eastAsia"/>
        </w:rPr>
        <w:t>硬件选型：选择符合信创标准的国产服务器，考虑性能、稳定性、兼容性等因素。</w:t>
      </w:r>
    </w:p>
    <w:p w14:paraId="6F50B3B3">
      <w:pPr>
        <w:widowControl/>
        <w:jc w:val="left"/>
        <w:rPr>
          <w:rFonts w:ascii="Courier New" w:hAnsi="Courier New" w:cs="Courier New"/>
        </w:rPr>
      </w:pPr>
      <w:r>
        <w:rPr>
          <w:rFonts w:hint="eastAsia" w:cs="宋体"/>
          <w:kern w:val="0"/>
        </w:rPr>
        <w:t>硬件参数：规格：2U，CPU：2颗国产CPU，频率2.2GHz，单颗32C，内存：12*32GB DDR4 3200，系统盘：2*480GB SATA SSD，缓存盘：2*1.92U2 NVME SSD，数据盘：6*6T SATA，标配盘位数：12，电源：冗余电源，接口：4千兆电口+4万兆光口。含：产品质保(*3年);国产化操作系统软件（*1）。</w:t>
      </w:r>
    </w:p>
    <w:p w14:paraId="62B035A7">
      <w:pPr>
        <w:pStyle w:val="2"/>
        <w:rPr>
          <w:rFonts w:ascii="Courier New" w:hAnsi="Courier New" w:cs="Courier New"/>
        </w:rPr>
      </w:pPr>
      <w:r>
        <w:rPr>
          <w:rFonts w:hint="eastAsia"/>
        </w:rPr>
        <w:t>软件选型：选择自主可控的操作系统软件等，确保软件系统的安全可控。</w:t>
      </w:r>
    </w:p>
    <w:p w14:paraId="5DD977A7">
      <w:pPr>
        <w:pStyle w:val="2"/>
        <w:rPr>
          <w:rFonts w:hint="eastAsia"/>
        </w:rPr>
      </w:pPr>
      <w:r>
        <w:rPr>
          <w:rFonts w:hint="eastAsia"/>
        </w:rPr>
        <w:t>平台与架构：基于超融合架构或信创云平台，构建分布式、可扩展的信息化基础设施。</w:t>
      </w:r>
    </w:p>
    <w:p w14:paraId="42AC088C">
      <w:pPr>
        <w:rPr>
          <w:rFonts w:hint="eastAsia" w:asciiTheme="minorEastAsia" w:hAnsiTheme="minorEastAsia" w:cstheme="minorEastAsia"/>
        </w:rPr>
      </w:pPr>
    </w:p>
    <w:p w14:paraId="55376150">
      <w:pPr>
        <w:pStyle w:val="3"/>
        <w:rPr>
          <w:rFonts w:hint="eastAsia"/>
        </w:rPr>
      </w:pPr>
      <w:bookmarkStart w:id="16" w:name="_Toc176450914"/>
      <w:r>
        <w:rPr>
          <w:rFonts w:hint="eastAsia"/>
        </w:rPr>
        <w:t>环保、消防、职业安全、职业卫生和节能</w:t>
      </w:r>
      <w:bookmarkEnd w:id="16"/>
    </w:p>
    <w:p w14:paraId="3081722A">
      <w:pPr>
        <w:pStyle w:val="4"/>
        <w:rPr>
          <w:rFonts w:hint="eastAsia"/>
        </w:rPr>
      </w:pPr>
      <w:bookmarkStart w:id="17" w:name="_Toc176450915"/>
      <w:r>
        <w:rPr>
          <w:rFonts w:hint="eastAsia"/>
        </w:rPr>
        <w:t>环境影响和环保措施</w:t>
      </w:r>
      <w:bookmarkEnd w:id="17"/>
    </w:p>
    <w:p w14:paraId="03465284">
      <w:pPr>
        <w:pStyle w:val="12"/>
        <w:ind w:firstLine="520"/>
        <w:rPr>
          <w:rFonts w:hint="eastAsia"/>
        </w:rPr>
      </w:pPr>
      <w:r>
        <w:rPr>
          <w:rFonts w:hint="eastAsia"/>
        </w:rPr>
        <w:t>本项目建设不对环境造成影响，不产生污染。但要保证所选设备和机房局部空间无污染，符合消防安全要求，选用绿色电脑、外设和绿色节能照明光源。机房建设工程遵循国家机房设计标准规范的要求。</w:t>
      </w:r>
    </w:p>
    <w:p w14:paraId="5E25F837">
      <w:pPr>
        <w:pStyle w:val="12"/>
        <w:ind w:firstLine="520"/>
        <w:rPr>
          <w:rFonts w:hint="eastAsia"/>
        </w:rPr>
      </w:pPr>
      <w:r>
        <w:rPr>
          <w:rFonts w:hint="eastAsia"/>
        </w:rPr>
        <w:t>项目场地建设遵循建设部颁布的《民用建筑工程室内环境污染控制规定》（</w:t>
      </w:r>
      <w:r>
        <w:t>GB50352</w:t>
      </w:r>
      <w:r>
        <w:rPr>
          <w:rFonts w:hint="eastAsia"/>
        </w:rPr>
        <w:t>），国家质量监督检验检疫总局颁布的《室内装饰装修材料有害物质限量》等国家标准。</w:t>
      </w:r>
    </w:p>
    <w:p w14:paraId="0850D8EA">
      <w:pPr>
        <w:pStyle w:val="12"/>
        <w:ind w:firstLine="520"/>
        <w:rPr>
          <w:rFonts w:hint="eastAsia"/>
        </w:rPr>
      </w:pPr>
      <w:r>
        <w:rPr>
          <w:rFonts w:hint="eastAsia"/>
        </w:rPr>
        <w:t>场地建设后，系统运行过程中不产生有害废气、废水、废渣等物质，不会污染环境。而空调、风机等硬件基本选用低噪声设备，并采取双层玻璃、隔离屏蔽等有效的消声措施。电磁辐射完全符合国际标准，对人体健康并不造成较大威胁。</w:t>
      </w:r>
    </w:p>
    <w:p w14:paraId="69B78C99">
      <w:pPr>
        <w:pStyle w:val="4"/>
        <w:rPr>
          <w:rFonts w:hint="eastAsia"/>
        </w:rPr>
      </w:pPr>
      <w:bookmarkStart w:id="18" w:name="_Toc176450916"/>
      <w:r>
        <w:rPr>
          <w:rFonts w:hint="eastAsia"/>
        </w:rPr>
        <w:t>消防措施</w:t>
      </w:r>
      <w:bookmarkEnd w:id="18"/>
    </w:p>
    <w:p w14:paraId="0D6878B1">
      <w:pPr>
        <w:pStyle w:val="12"/>
        <w:ind w:firstLine="520"/>
        <w:rPr>
          <w:rFonts w:hint="eastAsia"/>
        </w:rPr>
      </w:pPr>
      <w:r>
        <w:rPr>
          <w:rFonts w:hint="eastAsia"/>
        </w:rPr>
        <w:t>在项目建设中严格按照国家消防规范《建筑内部装修设计防火规范》（</w:t>
      </w:r>
      <w:r>
        <w:t>GB50222</w:t>
      </w:r>
      <w:r>
        <w:rPr>
          <w:rFonts w:hint="eastAsia"/>
        </w:rPr>
        <w:t>）、《中华人民共和国消防法》等国家法律和规定。在各个区域内都装自动喷淋系统和报警装置，配置七氟丙烷灭火器，以及适量手提式二氧化碳气体灭火器。</w:t>
      </w:r>
    </w:p>
    <w:p w14:paraId="4F959ADA">
      <w:pPr>
        <w:pStyle w:val="4"/>
        <w:rPr>
          <w:rFonts w:hint="eastAsia"/>
        </w:rPr>
      </w:pPr>
      <w:bookmarkStart w:id="19" w:name="_Toc176450917"/>
      <w:r>
        <w:rPr>
          <w:rFonts w:hint="eastAsia"/>
        </w:rPr>
        <w:t>职业安全和卫生措施</w:t>
      </w:r>
      <w:bookmarkEnd w:id="19"/>
    </w:p>
    <w:p w14:paraId="618A684E">
      <w:pPr>
        <w:pStyle w:val="12"/>
        <w:ind w:firstLine="520"/>
        <w:rPr>
          <w:rFonts w:hint="eastAsia"/>
        </w:rPr>
      </w:pPr>
      <w:r>
        <w:rPr>
          <w:rFonts w:hint="eastAsia"/>
        </w:rPr>
        <w:t>项目建设根据有关国家和部门标准规范，采取的主要安全卫生措施有：</w:t>
      </w:r>
    </w:p>
    <w:p w14:paraId="1A461077">
      <w:pPr>
        <w:pStyle w:val="12"/>
        <w:ind w:firstLine="520"/>
        <w:rPr>
          <w:rFonts w:hint="eastAsia"/>
        </w:rPr>
      </w:pPr>
      <w:r>
        <w:t>1</w:t>
      </w:r>
      <w:r>
        <w:rPr>
          <w:rFonts w:hint="eastAsia"/>
        </w:rPr>
        <w:t>）所有用电设备的金属外壳、金属底座、电缆金属铠装层、电缆保护管以及所有金属支架均与接地装置连接，设有安全接地，配电系统设有短路保护、过电流保护装置，以保证操作人员的安全和设备安全；</w:t>
      </w:r>
    </w:p>
    <w:p w14:paraId="63B8BA04">
      <w:pPr>
        <w:pStyle w:val="12"/>
        <w:ind w:firstLine="520"/>
        <w:rPr>
          <w:rFonts w:hint="eastAsia"/>
        </w:rPr>
      </w:pPr>
      <w:r>
        <w:t>2</w:t>
      </w:r>
      <w:r>
        <w:rPr>
          <w:rFonts w:hint="eastAsia"/>
        </w:rPr>
        <w:t>）建筑内设计足够的人行通道和运输通道，设置疏散标志，以保证通行安全。在主要通道和出入口均设置应急照明；</w:t>
      </w:r>
    </w:p>
    <w:p w14:paraId="5A47510F">
      <w:pPr>
        <w:pStyle w:val="12"/>
        <w:ind w:firstLine="520"/>
        <w:rPr>
          <w:rFonts w:hint="eastAsia"/>
        </w:rPr>
      </w:pPr>
      <w:r>
        <w:t>3</w:t>
      </w:r>
      <w:r>
        <w:rPr>
          <w:rFonts w:hint="eastAsia"/>
        </w:rPr>
        <w:t>）办公环境配有空调、空气净化等装置，为工作人员提供舒适的工作环境；</w:t>
      </w:r>
    </w:p>
    <w:p w14:paraId="6BB9BD53">
      <w:pPr>
        <w:pStyle w:val="12"/>
        <w:ind w:firstLine="520"/>
        <w:rPr>
          <w:rFonts w:hint="eastAsia"/>
        </w:rPr>
      </w:pPr>
      <w:r>
        <w:t>4</w:t>
      </w:r>
      <w:r>
        <w:rPr>
          <w:rFonts w:hint="eastAsia"/>
        </w:rPr>
        <w:t>）对消防、电磁干扰满足工作人员的卫生环境要求；</w:t>
      </w:r>
    </w:p>
    <w:p w14:paraId="7C290AB6">
      <w:pPr>
        <w:rPr>
          <w:rFonts w:hint="eastAsia"/>
        </w:rPr>
      </w:pPr>
      <w:r>
        <w:t>5</w:t>
      </w:r>
      <w:r>
        <w:rPr>
          <w:rFonts w:hint="eastAsia"/>
        </w:rPr>
        <w:t>）场地设有值班室、货物间、男女洗手间等辅助用房。</w:t>
      </w:r>
    </w:p>
    <w:p w14:paraId="660CEC0F">
      <w:pPr>
        <w:pStyle w:val="4"/>
        <w:rPr>
          <w:rFonts w:hint="eastAsia"/>
        </w:rPr>
      </w:pPr>
      <w:bookmarkStart w:id="20" w:name="_Toc176450918"/>
      <w:r>
        <w:rPr>
          <w:rFonts w:hint="eastAsia"/>
        </w:rPr>
        <w:t>节能目标及措施</w:t>
      </w:r>
      <w:bookmarkEnd w:id="20"/>
    </w:p>
    <w:p w14:paraId="0F101934">
      <w:pPr>
        <w:rPr>
          <w:rFonts w:hint="eastAsia"/>
          <w:szCs w:val="24"/>
        </w:rPr>
      </w:pPr>
      <w:r>
        <w:rPr>
          <w:rFonts w:hint="eastAsia"/>
          <w:szCs w:val="24"/>
        </w:rPr>
        <w:t>项目建场地建设遵循《公共建筑节能设计标准》、《建筑节能工程施工质量验收规范》等国家规定，场地建设后，系统运行过程中主要是使用计算机设备、网络设备和检测设备，运行能耗较小。在项目实施中，仍将严格遵守国家有关规定，控制能耗。根据有关国家和部门标准规范，采取的主要节能措施有：</w:t>
      </w:r>
    </w:p>
    <w:p w14:paraId="527B1C7E">
      <w:pPr>
        <w:rPr>
          <w:rFonts w:hint="eastAsia"/>
          <w:szCs w:val="24"/>
        </w:rPr>
      </w:pPr>
      <w:r>
        <w:rPr>
          <w:szCs w:val="24"/>
        </w:rPr>
        <w:t>1</w:t>
      </w:r>
      <w:r>
        <w:rPr>
          <w:rFonts w:hint="eastAsia"/>
          <w:szCs w:val="24"/>
        </w:rPr>
        <w:t>）引进国内先进的关键计算机设备、网络设备和检测设备，要求能耗低、可靠性高；</w:t>
      </w:r>
    </w:p>
    <w:p w14:paraId="765B1772">
      <w:pPr>
        <w:rPr>
          <w:rFonts w:hint="eastAsia"/>
          <w:szCs w:val="24"/>
        </w:rPr>
      </w:pPr>
      <w:r>
        <w:rPr>
          <w:szCs w:val="24"/>
        </w:rPr>
        <w:t>2</w:t>
      </w:r>
      <w:r>
        <w:rPr>
          <w:rFonts w:hint="eastAsia"/>
          <w:szCs w:val="24"/>
        </w:rPr>
        <w:t>）国内生产与办公设备选用优质节能产品；</w:t>
      </w:r>
    </w:p>
    <w:p w14:paraId="44A86904">
      <w:pPr>
        <w:rPr>
          <w:rFonts w:hint="eastAsia"/>
          <w:szCs w:val="24"/>
        </w:rPr>
      </w:pPr>
      <w:r>
        <w:rPr>
          <w:szCs w:val="24"/>
        </w:rPr>
        <w:t>3</w:t>
      </w:r>
      <w:r>
        <w:rPr>
          <w:rFonts w:hint="eastAsia"/>
          <w:szCs w:val="24"/>
        </w:rPr>
        <w:t>）设计中选用的各类配套设备，均选用优质节能系列产品；</w:t>
      </w:r>
    </w:p>
    <w:p w14:paraId="679ED93E">
      <w:pPr>
        <w:rPr>
          <w:rFonts w:hint="eastAsia"/>
          <w:szCs w:val="24"/>
        </w:rPr>
      </w:pPr>
      <w:r>
        <w:rPr>
          <w:szCs w:val="24"/>
        </w:rPr>
        <w:t>4</w:t>
      </w:r>
      <w:r>
        <w:rPr>
          <w:rFonts w:hint="eastAsia"/>
          <w:szCs w:val="24"/>
        </w:rPr>
        <w:t>）各种管道应采取保温、隔热等措施；</w:t>
      </w:r>
    </w:p>
    <w:p w14:paraId="4AA0C752">
      <w:pPr>
        <w:rPr>
          <w:rFonts w:hint="eastAsia"/>
        </w:rPr>
      </w:pPr>
      <w:r>
        <w:rPr>
          <w:szCs w:val="24"/>
        </w:rPr>
        <w:t>5</w:t>
      </w:r>
      <w:r>
        <w:rPr>
          <w:rFonts w:hint="eastAsia"/>
          <w:szCs w:val="24"/>
        </w:rPr>
        <w:t>）建筑墙面、吊顶作保温层或双层隔离，减少能量损耗。</w:t>
      </w:r>
    </w:p>
    <w:p w14:paraId="074C2585">
      <w:pPr>
        <w:pStyle w:val="3"/>
        <w:rPr>
          <w:rFonts w:hint="eastAsia"/>
        </w:rPr>
      </w:pPr>
      <w:bookmarkStart w:id="21" w:name="_Toc176450919"/>
      <w:r>
        <w:rPr>
          <w:rFonts w:hint="eastAsia"/>
        </w:rPr>
        <w:t>项目组织机构和人员</w:t>
      </w:r>
      <w:bookmarkEnd w:id="21"/>
    </w:p>
    <w:p w14:paraId="611172AF">
      <w:pPr>
        <w:pStyle w:val="4"/>
        <w:tabs>
          <w:tab w:val="left" w:pos="0"/>
          <w:tab w:val="left" w:pos="718"/>
          <w:tab w:val="clear" w:pos="420"/>
        </w:tabs>
        <w:rPr>
          <w:rFonts w:hint="eastAsia"/>
        </w:rPr>
      </w:pPr>
      <w:bookmarkStart w:id="22" w:name="_Toc43716537"/>
      <w:bookmarkStart w:id="23" w:name="_Toc151111743"/>
      <w:bookmarkStart w:id="24" w:name="_Toc85530548"/>
      <w:bookmarkStart w:id="25" w:name="_Toc258508806"/>
      <w:bookmarkStart w:id="26" w:name="_Toc89856637"/>
      <w:bookmarkStart w:id="27" w:name="_Toc313736562"/>
      <w:bookmarkStart w:id="28" w:name="_Toc345419335"/>
      <w:bookmarkStart w:id="29" w:name="_Toc43046311"/>
      <w:bookmarkStart w:id="30" w:name="_Toc28843"/>
      <w:bookmarkStart w:id="31" w:name="_Toc176450920"/>
      <w:bookmarkStart w:id="32" w:name="_Toc30162279"/>
      <w:bookmarkStart w:id="33" w:name="_Toc43046872"/>
      <w:bookmarkStart w:id="34" w:name="_Toc91606837"/>
      <w:bookmarkStart w:id="35" w:name="_Toc43716419"/>
      <w:bookmarkStart w:id="36" w:name="_Toc20427404"/>
      <w:bookmarkStart w:id="37" w:name="_Toc151021729"/>
      <w:r>
        <w:rPr>
          <w:rFonts w:hint="eastAsia"/>
        </w:rPr>
        <w:t>领导和管理机构</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C7D4095">
      <w:pPr>
        <w:rPr>
          <w:rFonts w:hint="eastAsia"/>
        </w:rPr>
      </w:pPr>
      <w:r>
        <w:rPr>
          <w:rFonts w:hint="eastAsia"/>
        </w:rPr>
        <w:t>为了保证项目顺利实施和正常运行，确保工程质量并达到预期目标，工程建设成立本项目建设领导小组，统一组织、协调本项目的建设工作。在领导小组的领导下，成立项目建设管理办公室（简称办公室）作为项目建设的执行机构。</w:t>
      </w:r>
    </w:p>
    <w:p w14:paraId="4681A5CE">
      <w:pPr>
        <w:rPr>
          <w:rFonts w:hint="eastAsia"/>
        </w:rPr>
      </w:pPr>
      <w:r>
        <w:rPr>
          <w:rFonts w:hint="eastAsia"/>
        </w:rPr>
        <w:t>项目建设组织机构的设立应本着“统一领导、分工明确、职责清晰、协调配合”的原则。</w:t>
      </w:r>
    </w:p>
    <w:p w14:paraId="0E58F3EA">
      <w:pPr>
        <w:rPr>
          <w:rFonts w:hint="eastAsia"/>
        </w:rPr>
      </w:pPr>
      <w:r>
        <w:rPr>
          <w:rFonts w:hint="eastAsia"/>
        </w:rPr>
        <w:t>项目的组织管理与职责分工如下：</w:t>
      </w:r>
    </w:p>
    <w:p w14:paraId="34ABA29A">
      <w:pPr>
        <w:rPr>
          <w:rFonts w:hint="eastAsia"/>
        </w:rPr>
      </w:pPr>
      <w:r>
        <w:rPr>
          <w:rFonts w:hint="eastAsia"/>
        </w:rPr>
        <w:t>1、项目领导小组：是项目建设的决策和协调机构，明确建设目标、建设内容及项目建设的组织方式，同时还负责跨部门跨地区重大问题的协调。</w:t>
      </w:r>
    </w:p>
    <w:p w14:paraId="745615BD">
      <w:pPr>
        <w:rPr>
          <w:rFonts w:hint="eastAsia"/>
        </w:rPr>
      </w:pPr>
      <w:r>
        <w:rPr>
          <w:rFonts w:hint="eastAsia"/>
        </w:rPr>
        <w:t>2、项目建设专家委员会：在重庆市专家库抽取专家，负责为本项目的设计与实施提供咨询和建议，协助审核各阶段的计划、实施方案。</w:t>
      </w:r>
    </w:p>
    <w:p w14:paraId="291E5B35">
      <w:pPr>
        <w:pStyle w:val="4"/>
        <w:tabs>
          <w:tab w:val="left" w:pos="0"/>
          <w:tab w:val="left" w:pos="718"/>
          <w:tab w:val="clear" w:pos="420"/>
        </w:tabs>
        <w:rPr>
          <w:rFonts w:hint="eastAsia"/>
        </w:rPr>
      </w:pPr>
      <w:bookmarkStart w:id="38" w:name="_Toc151021730"/>
      <w:bookmarkStart w:id="39" w:name="_Toc313736563"/>
      <w:bookmarkStart w:id="40" w:name="_Toc20427405"/>
      <w:bookmarkStart w:id="41" w:name="_Toc176450921"/>
      <w:bookmarkStart w:id="42" w:name="_Toc151111744"/>
      <w:bookmarkStart w:id="43" w:name="_Toc91606838"/>
      <w:bookmarkStart w:id="44" w:name="_Toc89856638"/>
      <w:bookmarkStart w:id="45" w:name="_Toc345419336"/>
      <w:bookmarkStart w:id="46" w:name="_Toc43046312"/>
      <w:bookmarkStart w:id="47" w:name="_Toc85530549"/>
      <w:bookmarkStart w:id="48" w:name="_Toc4376"/>
      <w:bookmarkStart w:id="49" w:name="_Toc43716538"/>
      <w:bookmarkStart w:id="50" w:name="_Toc43046873"/>
      <w:bookmarkStart w:id="51" w:name="_Toc30162280"/>
      <w:bookmarkStart w:id="52" w:name="_Toc43716420"/>
      <w:r>
        <w:rPr>
          <w:rFonts w:hint="eastAsia"/>
        </w:rPr>
        <w:t>项目实施及运行维护机构</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793751E">
      <w:pPr>
        <w:rPr>
          <w:rFonts w:hint="eastAsia"/>
        </w:rPr>
      </w:pPr>
      <w:r>
        <w:rPr>
          <w:rFonts w:hint="eastAsia"/>
        </w:rPr>
        <w:t>综合组：负责组织编写项目建设方案，组织项目方案论证会。</w:t>
      </w:r>
    </w:p>
    <w:p w14:paraId="5301E4BD">
      <w:pPr>
        <w:rPr>
          <w:rFonts w:hint="eastAsia"/>
        </w:rPr>
      </w:pPr>
      <w:r>
        <w:rPr>
          <w:rFonts w:hint="eastAsia"/>
        </w:rPr>
        <w:t>工程组：制订工程实施方案和进度计划，组织工程实施和质量管理，负责项目协调和工程验收移交。</w:t>
      </w:r>
    </w:p>
    <w:p w14:paraId="73DEF994">
      <w:pPr>
        <w:rPr>
          <w:rFonts w:hint="eastAsia"/>
        </w:rPr>
      </w:pPr>
      <w:r>
        <w:rPr>
          <w:rFonts w:hint="eastAsia"/>
        </w:rPr>
        <w:t>技术组：负责工程技术方案、工程设计书、工程建设计划、设备采购标书等工程技术文件的编写、审核，配合工程组做好技术把关和测试验收工作。</w:t>
      </w:r>
    </w:p>
    <w:p w14:paraId="7AE0D9B3">
      <w:pPr>
        <w:rPr>
          <w:rFonts w:hint="eastAsia"/>
        </w:rPr>
      </w:pPr>
      <w:r>
        <w:rPr>
          <w:rFonts w:hint="eastAsia"/>
        </w:rPr>
        <w:t>安全组：负责项目信息安全目标的实现，协助工程组管理项目安全子系统的建设，完成安全系统测试、验收工作。提出各单位建立网络与信息安全应急处理机制意见，制定应急预案和备份方案，处理网络与信息安全事件，并根据安全事件的性质及时向安全部门报告。</w:t>
      </w:r>
    </w:p>
    <w:p w14:paraId="536ABD80">
      <w:pPr>
        <w:rPr>
          <w:rFonts w:hint="eastAsia"/>
        </w:rPr>
      </w:pPr>
      <w:r>
        <w:rPr>
          <w:rFonts w:hint="eastAsia"/>
        </w:rPr>
        <w:t>财务组：负责项目资金管理。</w:t>
      </w:r>
    </w:p>
    <w:p w14:paraId="5A5C8D67">
      <w:pPr>
        <w:rPr>
          <w:rFonts w:hint="eastAsia"/>
        </w:rPr>
      </w:pPr>
      <w:r>
        <w:rPr>
          <w:rFonts w:hint="eastAsia"/>
        </w:rPr>
        <w:t>标准组：负责组织研究、制定本项目的标准规范体系并监督执行。</w:t>
      </w:r>
    </w:p>
    <w:p w14:paraId="6D8B5C93">
      <w:pPr>
        <w:pStyle w:val="4"/>
        <w:tabs>
          <w:tab w:val="left" w:pos="0"/>
          <w:tab w:val="left" w:pos="718"/>
          <w:tab w:val="clear" w:pos="420"/>
        </w:tabs>
        <w:rPr>
          <w:rFonts w:hint="eastAsia"/>
        </w:rPr>
      </w:pPr>
      <w:bookmarkStart w:id="53" w:name="_Toc85530550"/>
      <w:bookmarkStart w:id="54" w:name="_Toc20427406"/>
      <w:bookmarkStart w:id="55" w:name="_Toc151111745"/>
      <w:bookmarkStart w:id="56" w:name="_Toc30162281"/>
      <w:bookmarkStart w:id="57" w:name="_Toc43046874"/>
      <w:bookmarkStart w:id="58" w:name="_Toc91606839"/>
      <w:bookmarkStart w:id="59" w:name="_Toc176450922"/>
      <w:bookmarkStart w:id="60" w:name="_Toc313736564"/>
      <w:bookmarkStart w:id="61" w:name="_Toc345419337"/>
      <w:bookmarkStart w:id="62" w:name="_Toc151021731"/>
      <w:bookmarkStart w:id="63" w:name="_Toc43716539"/>
      <w:bookmarkStart w:id="64" w:name="_Toc89856639"/>
      <w:bookmarkStart w:id="65" w:name="_Toc43046313"/>
      <w:bookmarkStart w:id="66" w:name="_Toc43716421"/>
      <w:bookmarkStart w:id="67" w:name="_Toc2737"/>
      <w:r>
        <w:rPr>
          <w:rFonts w:hint="eastAsia"/>
        </w:rPr>
        <w:t>技术力量和人员配置</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FF96357">
      <w:pPr>
        <w:rPr>
          <w:rFonts w:hint="eastAsia"/>
        </w:rPr>
      </w:pPr>
      <w:r>
        <w:rPr>
          <w:rFonts w:hint="eastAsia"/>
        </w:rPr>
        <w:t>技术力量和人员配置，应该在保证工程建设质量和进度、保障外网的安全与正常运维的要求下进行设置。随着业务的不断发展，根据需要动态调整人员的配置。</w:t>
      </w:r>
    </w:p>
    <w:p w14:paraId="50D431AF">
      <w:pPr>
        <w:rPr>
          <w:rFonts w:hint="eastAsia"/>
        </w:rPr>
      </w:pPr>
      <w:r>
        <w:rPr>
          <w:rFonts w:hint="eastAsia"/>
        </w:rPr>
        <w:t>项目建设专家委员会，应该由不少于3人构成，成员的组成应该充分体现广泛的代表性。人员的遴选由项目领导小组讨论决定。</w:t>
      </w:r>
    </w:p>
    <w:p w14:paraId="0E35DD77">
      <w:pPr>
        <w:rPr>
          <w:rFonts w:hint="eastAsia"/>
        </w:rPr>
      </w:pPr>
      <w:r>
        <w:rPr>
          <w:rFonts w:hint="eastAsia"/>
        </w:rPr>
        <w:t>在建设阶段，可以临时设立综合组、工程组、技术组、安全组、财务组和标准组。初期，技术力量的配置，本着“干练、精简、高效”的原则。</w:t>
      </w:r>
      <w:bookmarkStart w:id="68" w:name="_Toc89856640"/>
      <w:bookmarkStart w:id="69" w:name="_Toc91606840"/>
      <w:r>
        <w:rPr>
          <w:rFonts w:hint="eastAsia"/>
        </w:rPr>
        <w:t>人员培训方案</w:t>
      </w:r>
      <w:bookmarkEnd w:id="68"/>
      <w:bookmarkEnd w:id="69"/>
    </w:p>
    <w:p w14:paraId="1E9598FF">
      <w:pPr>
        <w:pStyle w:val="4"/>
        <w:tabs>
          <w:tab w:val="left" w:pos="0"/>
          <w:tab w:val="left" w:pos="718"/>
          <w:tab w:val="clear" w:pos="420"/>
        </w:tabs>
        <w:rPr>
          <w:rFonts w:hint="eastAsia"/>
        </w:rPr>
      </w:pPr>
      <w:bookmarkStart w:id="70" w:name="_Toc276385368"/>
      <w:bookmarkStart w:id="71" w:name="_Toc271011260"/>
      <w:bookmarkStart w:id="72" w:name="_Toc297822803"/>
      <w:bookmarkStart w:id="73" w:name="_Toc228651154"/>
      <w:bookmarkStart w:id="74" w:name="_Toc235417856"/>
      <w:bookmarkStart w:id="75" w:name="_Toc22133"/>
      <w:bookmarkStart w:id="76" w:name="_Toc85530552"/>
      <w:bookmarkStart w:id="77" w:name="_Toc89856641"/>
      <w:bookmarkStart w:id="78" w:name="_Toc151021732"/>
      <w:bookmarkStart w:id="79" w:name="_Toc400739471"/>
      <w:bookmarkStart w:id="80" w:name="_Toc521480593"/>
      <w:bookmarkStart w:id="81" w:name="_Toc176450923"/>
      <w:bookmarkStart w:id="82" w:name="_Toc91606841"/>
      <w:bookmarkStart w:id="83" w:name="_Toc151111746"/>
      <w:bookmarkStart w:id="84" w:name="_Toc226951306"/>
      <w:r>
        <w:rPr>
          <w:rFonts w:hint="eastAsia"/>
        </w:rPr>
        <w:t>培训目的</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0BA8F29">
      <w:pPr>
        <w:rPr>
          <w:rFonts w:hint="eastAsia"/>
        </w:rPr>
      </w:pPr>
      <w:r>
        <w:rPr>
          <w:rFonts w:hint="eastAsia"/>
        </w:rPr>
        <w:t>培训的目的是使用户熟悉并掌握种业务系统的使用。</w:t>
      </w:r>
    </w:p>
    <w:p w14:paraId="0553B3D9">
      <w:pPr>
        <w:pStyle w:val="4"/>
        <w:tabs>
          <w:tab w:val="left" w:pos="0"/>
          <w:tab w:val="left" w:pos="718"/>
          <w:tab w:val="clear" w:pos="420"/>
        </w:tabs>
        <w:rPr>
          <w:rFonts w:hint="eastAsia"/>
        </w:rPr>
      </w:pPr>
      <w:bookmarkStart w:id="85" w:name="_Toc85530553"/>
      <w:bookmarkStart w:id="86" w:name="_Toc228651155"/>
      <w:bookmarkStart w:id="87" w:name="_Toc276385369"/>
      <w:bookmarkStart w:id="88" w:name="_Toc235417857"/>
      <w:bookmarkStart w:id="89" w:name="_Toc297822804"/>
      <w:bookmarkStart w:id="90" w:name="_Toc11758"/>
      <w:bookmarkStart w:id="91" w:name="_Toc151111747"/>
      <w:bookmarkStart w:id="92" w:name="_Toc521480594"/>
      <w:bookmarkStart w:id="93" w:name="_Toc151021733"/>
      <w:bookmarkStart w:id="94" w:name="_Toc176450924"/>
      <w:bookmarkStart w:id="95" w:name="_Toc271011261"/>
      <w:bookmarkStart w:id="96" w:name="_Toc91606842"/>
      <w:bookmarkStart w:id="97" w:name="_Toc400739472"/>
      <w:bookmarkStart w:id="98" w:name="_Toc89856642"/>
      <w:r>
        <w:rPr>
          <w:rFonts w:hint="eastAsia"/>
        </w:rPr>
        <w:t>培训目标及对象</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593AC5D">
      <w:pPr>
        <w:rPr>
          <w:rFonts w:hint="eastAsia"/>
        </w:rPr>
      </w:pPr>
      <w:r>
        <w:rPr>
          <w:rFonts w:hint="eastAsia"/>
        </w:rPr>
        <w:t>为了确保各系统建设的顺利运行和系统投入使用后的稳定，通过对用户方工作人员进行相应的专业技术和应用技术培训，达到提高工作效率、发挥各系统应用效率的预期目标。</w:t>
      </w:r>
    </w:p>
    <w:p w14:paraId="751FA3DE">
      <w:pPr>
        <w:rPr>
          <w:rFonts w:hint="eastAsia"/>
        </w:rPr>
      </w:pPr>
      <w:r>
        <w:rPr>
          <w:rFonts w:hint="eastAsia"/>
        </w:rPr>
        <w:t>通过培训工作的开展，要达到如下目标：</w:t>
      </w:r>
    </w:p>
    <w:p w14:paraId="51866FFD">
      <w:pPr>
        <w:numPr>
          <w:ilvl w:val="0"/>
          <w:numId w:val="2"/>
        </w:numPr>
        <w:ind w:left="0" w:firstLine="520"/>
        <w:rPr>
          <w:rFonts w:hint="eastAsia"/>
        </w:rPr>
      </w:pPr>
      <w:r>
        <w:rPr>
          <w:rFonts w:hint="eastAsia"/>
        </w:rPr>
        <w:t>用户方了解各系统建设背景、基本理论和方法；</w:t>
      </w:r>
    </w:p>
    <w:p w14:paraId="3C6B9EDF">
      <w:pPr>
        <w:numPr>
          <w:ilvl w:val="0"/>
          <w:numId w:val="2"/>
        </w:numPr>
        <w:ind w:left="0" w:firstLine="520"/>
        <w:rPr>
          <w:rFonts w:hint="eastAsia"/>
        </w:rPr>
      </w:pPr>
      <w:r>
        <w:rPr>
          <w:rFonts w:hint="eastAsia"/>
        </w:rPr>
        <w:t>用户方掌握各系统的使用方法；</w:t>
      </w:r>
    </w:p>
    <w:p w14:paraId="2C748DC9">
      <w:pPr>
        <w:numPr>
          <w:ilvl w:val="0"/>
          <w:numId w:val="2"/>
        </w:numPr>
        <w:ind w:left="0" w:firstLine="520"/>
        <w:rPr>
          <w:rFonts w:hint="eastAsia"/>
        </w:rPr>
      </w:pPr>
      <w:r>
        <w:rPr>
          <w:rFonts w:hint="eastAsia"/>
        </w:rPr>
        <w:t>用户方熟悉各类硬件、软件系统的使用操作；</w:t>
      </w:r>
    </w:p>
    <w:p w14:paraId="7798E211">
      <w:pPr>
        <w:numPr>
          <w:ilvl w:val="0"/>
          <w:numId w:val="2"/>
        </w:numPr>
        <w:ind w:left="0" w:firstLine="520"/>
        <w:rPr>
          <w:rFonts w:hint="eastAsia"/>
        </w:rPr>
      </w:pPr>
      <w:r>
        <w:rPr>
          <w:rFonts w:hint="eastAsia"/>
        </w:rPr>
        <w:t>用户方掌握网络系统的安装、调试和日常维护等操作；</w:t>
      </w:r>
    </w:p>
    <w:p w14:paraId="6F46661E">
      <w:pPr>
        <w:numPr>
          <w:ilvl w:val="0"/>
          <w:numId w:val="2"/>
        </w:numPr>
        <w:ind w:left="0" w:firstLine="520"/>
        <w:rPr>
          <w:rFonts w:hint="eastAsia"/>
        </w:rPr>
      </w:pPr>
      <w:r>
        <w:rPr>
          <w:rFonts w:hint="eastAsia"/>
        </w:rPr>
        <w:t>用户方掌握网络安全基本知识，建立网络安全意识；</w:t>
      </w:r>
    </w:p>
    <w:p w14:paraId="1C9E867E">
      <w:pPr>
        <w:numPr>
          <w:ilvl w:val="0"/>
          <w:numId w:val="2"/>
        </w:numPr>
        <w:ind w:left="0" w:firstLine="520"/>
        <w:rPr>
          <w:rFonts w:hint="eastAsia"/>
        </w:rPr>
      </w:pPr>
      <w:r>
        <w:rPr>
          <w:rFonts w:hint="eastAsia"/>
        </w:rPr>
        <w:t>用户方掌握数据库基本知识，能够进行安装、调试和日常维护；</w:t>
      </w:r>
    </w:p>
    <w:p w14:paraId="42C45C2D">
      <w:pPr>
        <w:rPr>
          <w:rFonts w:hint="eastAsia"/>
        </w:rPr>
      </w:pPr>
      <w:r>
        <w:rPr>
          <w:rFonts w:hint="eastAsia"/>
        </w:rPr>
        <w:t>培训对象包括：各专业单位人员、各科室使用人员、系统维护人员、相关领导等。</w:t>
      </w:r>
    </w:p>
    <w:p w14:paraId="405C50F8">
      <w:pPr>
        <w:pStyle w:val="4"/>
        <w:tabs>
          <w:tab w:val="left" w:pos="0"/>
          <w:tab w:val="left" w:pos="718"/>
          <w:tab w:val="clear" w:pos="420"/>
        </w:tabs>
        <w:rPr>
          <w:rFonts w:hint="eastAsia"/>
        </w:rPr>
      </w:pPr>
      <w:bookmarkStart w:id="99" w:name="_Toc271011262"/>
      <w:bookmarkStart w:id="100" w:name="_Toc151111748"/>
      <w:bookmarkStart w:id="101" w:name="_Toc400739473"/>
      <w:bookmarkStart w:id="102" w:name="_Toc85530554"/>
      <w:bookmarkStart w:id="103" w:name="_Toc151021734"/>
      <w:bookmarkStart w:id="104" w:name="_Toc2534"/>
      <w:bookmarkStart w:id="105" w:name="_Toc228651156"/>
      <w:bookmarkStart w:id="106" w:name="_Toc235417858"/>
      <w:bookmarkStart w:id="107" w:name="_Toc89856643"/>
      <w:bookmarkStart w:id="108" w:name="_Toc521480595"/>
      <w:bookmarkStart w:id="109" w:name="_Toc176450925"/>
      <w:bookmarkStart w:id="110" w:name="_Toc297822805"/>
      <w:bookmarkStart w:id="111" w:name="_Toc91606843"/>
      <w:bookmarkStart w:id="112" w:name="_Toc226951307"/>
      <w:bookmarkStart w:id="113" w:name="_Toc276385370"/>
      <w:r>
        <w:rPr>
          <w:rFonts w:hint="eastAsia"/>
        </w:rPr>
        <w:t>培训方式</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DA554CE">
      <w:pPr>
        <w:pStyle w:val="5"/>
        <w:tabs>
          <w:tab w:val="left" w:pos="0"/>
          <w:tab w:val="left" w:pos="720"/>
        </w:tabs>
        <w:rPr>
          <w:rFonts w:hint="eastAsia"/>
        </w:rPr>
      </w:pPr>
      <w:bookmarkStart w:id="114" w:name="_Toc235417859"/>
      <w:bookmarkStart w:id="115" w:name="_Toc22217"/>
      <w:bookmarkStart w:id="116" w:name="_Toc298761608"/>
      <w:bookmarkStart w:id="117" w:name="_Toc228651157"/>
      <w:bookmarkStart w:id="118" w:name="_Toc151111749"/>
      <w:bookmarkStart w:id="119" w:name="_Toc169190558"/>
      <w:bookmarkStart w:id="120" w:name="_Toc215915861"/>
      <w:bookmarkStart w:id="121" w:name="_Toc298742635"/>
      <w:bookmarkStart w:id="122" w:name="_Toc168977026"/>
      <w:bookmarkStart w:id="123" w:name="_Toc89856644"/>
      <w:bookmarkStart w:id="124" w:name="_Toc169193446"/>
      <w:bookmarkStart w:id="125" w:name="_Toc169189849"/>
      <w:bookmarkStart w:id="126" w:name="_Toc271011263"/>
      <w:bookmarkStart w:id="127" w:name="_Toc158029184"/>
      <w:bookmarkStart w:id="128" w:name="_Toc151021735"/>
      <w:bookmarkStart w:id="129" w:name="_Toc91606844"/>
      <w:bookmarkStart w:id="130" w:name="_Toc85530555"/>
      <w:r>
        <w:rPr>
          <w:rFonts w:hint="eastAsia"/>
        </w:rPr>
        <w:t>统一培训</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8D0709D">
      <w:pPr>
        <w:rPr>
          <w:rFonts w:hint="eastAsia"/>
        </w:rPr>
      </w:pPr>
      <w:r>
        <w:rPr>
          <w:rFonts w:hint="eastAsia"/>
        </w:rPr>
        <w:t>为保证工程实施的顺利进行，便于项目实施过程中甲乙双方的沟通和配合，在系统建设实施以前，用户方技术人员以及客户代表必须具备一定的技术水平和项目管理知识。</w:t>
      </w:r>
    </w:p>
    <w:p w14:paraId="20CBED4C">
      <w:pPr>
        <w:rPr>
          <w:rFonts w:hint="eastAsia"/>
        </w:rPr>
      </w:pPr>
      <w:r>
        <w:rPr>
          <w:rFonts w:hint="eastAsia"/>
        </w:rPr>
        <w:t>在实施系统服务过程结束时，为使客户能顺利接手该系统，用户方技术人员必须掌握所安装的各种产品、系统的有关安装、设置、管理、使用和客户化等方面的技术。</w:t>
      </w:r>
    </w:p>
    <w:p w14:paraId="6865D151">
      <w:pPr>
        <w:rPr>
          <w:rFonts w:hint="eastAsia"/>
        </w:rPr>
      </w:pPr>
      <w:r>
        <w:rPr>
          <w:rFonts w:hint="eastAsia"/>
        </w:rPr>
        <w:t>因此，在项目实施之前以及在项目实施完毕后各进行一次集中培训，分别称之为基础培训和移交培训。</w:t>
      </w:r>
    </w:p>
    <w:p w14:paraId="69A73BDB">
      <w:pPr>
        <w:rPr>
          <w:rFonts w:hint="eastAsia"/>
        </w:rPr>
      </w:pPr>
      <w:r>
        <w:rPr>
          <w:rFonts w:hint="eastAsia"/>
        </w:rPr>
        <w:t>基础培训：在系统实施服务开始前，承建单位将为客户提供有关系统体系结构、产品类别和选择、产品体系结构、产品功能以及项目管理等方面的培训。</w:t>
      </w:r>
    </w:p>
    <w:p w14:paraId="3CEF951C">
      <w:pPr>
        <w:rPr>
          <w:rFonts w:hint="eastAsia"/>
        </w:rPr>
      </w:pPr>
      <w:r>
        <w:rPr>
          <w:rFonts w:hint="eastAsia"/>
        </w:rPr>
        <w:t>移交培训：在系统实施服务过程结束时，承建单位将为客户提供针对所安装的各种产品、系统的有关安装、设置、管理、使用和客户化等方面的现场培训，目的是使客户能顺利接手该系统。</w:t>
      </w:r>
    </w:p>
    <w:p w14:paraId="0B9B0CBE">
      <w:pPr>
        <w:pStyle w:val="5"/>
        <w:tabs>
          <w:tab w:val="left" w:pos="0"/>
          <w:tab w:val="left" w:pos="720"/>
        </w:tabs>
        <w:rPr>
          <w:rFonts w:hint="eastAsia"/>
        </w:rPr>
      </w:pPr>
      <w:bookmarkStart w:id="131" w:name="_Toc91606845"/>
      <w:bookmarkStart w:id="132" w:name="_Toc85530556"/>
      <w:bookmarkStart w:id="133" w:name="_Toc271011264"/>
      <w:bookmarkStart w:id="134" w:name="_Toc169193447"/>
      <w:bookmarkStart w:id="135" w:name="_Toc30186"/>
      <w:bookmarkStart w:id="136" w:name="_Toc228651158"/>
      <w:bookmarkStart w:id="137" w:name="_Toc168977027"/>
      <w:bookmarkStart w:id="138" w:name="_Toc298761609"/>
      <w:bookmarkStart w:id="139" w:name="_Toc151021736"/>
      <w:bookmarkStart w:id="140" w:name="_Toc235417860"/>
      <w:bookmarkStart w:id="141" w:name="_Toc298742636"/>
      <w:bookmarkStart w:id="142" w:name="_Toc215915862"/>
      <w:bookmarkStart w:id="143" w:name="_Toc169189850"/>
      <w:bookmarkStart w:id="144" w:name="_Toc158029185"/>
      <w:bookmarkStart w:id="145" w:name="_Toc169190559"/>
      <w:bookmarkStart w:id="146" w:name="_Toc151111750"/>
      <w:bookmarkStart w:id="147" w:name="_Toc89856645"/>
      <w:r>
        <w:rPr>
          <w:rFonts w:hint="eastAsia"/>
        </w:rPr>
        <w:t>现场培训</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EE80032">
      <w:pPr>
        <w:rPr>
          <w:rFonts w:hint="eastAsia"/>
        </w:rPr>
      </w:pPr>
      <w:r>
        <w:rPr>
          <w:rFonts w:hint="eastAsia"/>
        </w:rPr>
        <w:t>现场培训是项目实施过程中重要组成部分。现场培训将在用户指定设备安装地点进行，具体内容包括：</w:t>
      </w:r>
    </w:p>
    <w:p w14:paraId="7E35FC4E">
      <w:pPr>
        <w:rPr>
          <w:rFonts w:hint="eastAsia"/>
        </w:rPr>
      </w:pPr>
      <w:r>
        <w:rPr>
          <w:rFonts w:hint="eastAsia"/>
        </w:rPr>
        <w:t>结合系统实施现场的实际情况，介绍设备安装、调试的方法；</w:t>
      </w:r>
    </w:p>
    <w:p w14:paraId="48B4E99A">
      <w:pPr>
        <w:rPr>
          <w:rFonts w:hint="eastAsia"/>
        </w:rPr>
      </w:pPr>
      <w:r>
        <w:rPr>
          <w:rFonts w:hint="eastAsia"/>
        </w:rPr>
        <w:t>在承建单位专业工程人员的指导下，用户方可以直接参与设备安装和调试工作；</w:t>
      </w:r>
    </w:p>
    <w:p w14:paraId="23D0E0CC">
      <w:pPr>
        <w:rPr>
          <w:rFonts w:hint="eastAsia"/>
        </w:rPr>
      </w:pPr>
      <w:r>
        <w:rPr>
          <w:rFonts w:hint="eastAsia"/>
        </w:rPr>
        <w:t>现场问题处理培训。</w:t>
      </w:r>
    </w:p>
    <w:p w14:paraId="19B8C0EB">
      <w:pPr>
        <w:pStyle w:val="5"/>
        <w:tabs>
          <w:tab w:val="left" w:pos="0"/>
          <w:tab w:val="left" w:pos="720"/>
        </w:tabs>
        <w:rPr>
          <w:rFonts w:hint="eastAsia"/>
        </w:rPr>
      </w:pPr>
      <w:bookmarkStart w:id="148" w:name="_Toc91606846"/>
      <w:bookmarkStart w:id="149" w:name="_Toc151111751"/>
      <w:bookmarkStart w:id="150" w:name="_Toc298761610"/>
      <w:bookmarkStart w:id="151" w:name="_Toc298742637"/>
      <w:bookmarkStart w:id="152" w:name="_Toc85530557"/>
      <w:bookmarkStart w:id="153" w:name="_Toc151021737"/>
      <w:bookmarkStart w:id="154" w:name="_Toc89856646"/>
      <w:bookmarkStart w:id="155" w:name="_Toc20118"/>
      <w:bookmarkStart w:id="156" w:name="_Toc215915863"/>
      <w:bookmarkStart w:id="157" w:name="_Toc169190560"/>
      <w:bookmarkStart w:id="158" w:name="_Toc168977028"/>
      <w:bookmarkStart w:id="159" w:name="_Toc271011265"/>
      <w:bookmarkStart w:id="160" w:name="_Toc235417861"/>
      <w:bookmarkStart w:id="161" w:name="_Toc169193448"/>
      <w:bookmarkStart w:id="162" w:name="_Toc228651159"/>
      <w:bookmarkStart w:id="163" w:name="_Toc169189851"/>
      <w:bookmarkStart w:id="164" w:name="_Toc158029186"/>
      <w:r>
        <w:rPr>
          <w:rFonts w:hint="eastAsia"/>
        </w:rPr>
        <w:t>网络培训</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09D3ADD">
      <w:pPr>
        <w:rPr>
          <w:rFonts w:hint="eastAsia"/>
        </w:rPr>
      </w:pPr>
      <w:r>
        <w:rPr>
          <w:rFonts w:hint="eastAsia"/>
        </w:rPr>
        <w:t>项目实施中进行的集中和现场培训，旨在使用户迅速具备系统的操作、调试和维护的基本能力。对技术队伍的培训和技术人员之间的交流日常化、随时化，使技术人员随时保持对新技术的跟踪和认知能力，不断在培训中和交流中更新、强化和深化自身技术能力。</w:t>
      </w:r>
    </w:p>
    <w:p w14:paraId="6A487C64">
      <w:pPr>
        <w:rPr>
          <w:rFonts w:hint="eastAsia"/>
        </w:rPr>
      </w:pPr>
      <w:r>
        <w:rPr>
          <w:rFonts w:hint="eastAsia"/>
        </w:rPr>
        <w:t>由于成本和时间原因，在日常工作中，采用传统的培训方式保持对技术人员日常化、随时化的培训和交流是难以实现的。为解决这一问题，建议承建单位通过网络化的培训来解决问题。将把集中培训和现场培训中的内容等制作成多媒体课件形式。用户方技术人员人可以通过网络随时、随地通过课件进行学习。</w:t>
      </w:r>
    </w:p>
    <w:p w14:paraId="387E5CDF">
      <w:pPr>
        <w:pStyle w:val="5"/>
        <w:tabs>
          <w:tab w:val="left" w:pos="0"/>
          <w:tab w:val="left" w:pos="720"/>
        </w:tabs>
        <w:rPr>
          <w:rFonts w:hint="eastAsia"/>
        </w:rPr>
      </w:pPr>
      <w:bookmarkStart w:id="165" w:name="_Toc85530558"/>
      <w:bookmarkStart w:id="166" w:name="_Toc151021738"/>
      <w:bookmarkStart w:id="167" w:name="_Toc89856647"/>
      <w:bookmarkStart w:id="168" w:name="_Toc151111752"/>
      <w:bookmarkStart w:id="169" w:name="_Toc3095"/>
      <w:bookmarkStart w:id="170" w:name="_Toc91606847"/>
      <w:r>
        <w:rPr>
          <w:rFonts w:hint="eastAsia"/>
        </w:rPr>
        <w:t>培训考核</w:t>
      </w:r>
      <w:bookmarkEnd w:id="165"/>
      <w:bookmarkEnd w:id="166"/>
      <w:bookmarkEnd w:id="167"/>
      <w:bookmarkEnd w:id="168"/>
      <w:bookmarkEnd w:id="169"/>
      <w:bookmarkEnd w:id="170"/>
    </w:p>
    <w:p w14:paraId="19936D19">
      <w:pPr>
        <w:pStyle w:val="28"/>
        <w:rPr>
          <w:rFonts w:hint="eastAsia"/>
        </w:rPr>
      </w:pPr>
      <w:r>
        <w:rPr>
          <w:rFonts w:hint="eastAsia"/>
        </w:rPr>
        <w:t>为保证最终的学习效果，建议为每一期培训班布置考试题目，以验收学员的学习成果，保证培训质量。</w:t>
      </w:r>
    </w:p>
    <w:p w14:paraId="541A1DE0">
      <w:pPr>
        <w:pStyle w:val="4"/>
        <w:tabs>
          <w:tab w:val="left" w:pos="0"/>
          <w:tab w:val="left" w:pos="718"/>
          <w:tab w:val="clear" w:pos="420"/>
        </w:tabs>
        <w:rPr>
          <w:rFonts w:hint="eastAsia"/>
        </w:rPr>
      </w:pPr>
      <w:bookmarkStart w:id="171" w:name="_Toc91606848"/>
      <w:bookmarkStart w:id="172" w:name="_Toc151111753"/>
      <w:bookmarkStart w:id="173" w:name="_Toc228651160"/>
      <w:bookmarkStart w:id="174" w:name="_Toc271011266"/>
      <w:bookmarkStart w:id="175" w:name="_Toc151021739"/>
      <w:bookmarkStart w:id="176" w:name="_Toc235417862"/>
      <w:bookmarkStart w:id="177" w:name="_Toc297822806"/>
      <w:bookmarkStart w:id="178" w:name="_Toc276385371"/>
      <w:bookmarkStart w:id="179" w:name="_Toc176450926"/>
      <w:bookmarkStart w:id="180" w:name="_Toc89856648"/>
      <w:bookmarkStart w:id="181" w:name="_Toc226951308"/>
      <w:bookmarkStart w:id="182" w:name="_Toc85530559"/>
      <w:bookmarkStart w:id="183" w:name="_Toc32760"/>
      <w:bookmarkStart w:id="184" w:name="_Toc400739474"/>
      <w:r>
        <w:rPr>
          <w:rFonts w:hint="eastAsia"/>
        </w:rPr>
        <w:t>培训内容</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4C05EE8">
      <w:pPr>
        <w:pStyle w:val="28"/>
        <w:rPr>
          <w:rFonts w:hint="eastAsia"/>
        </w:rPr>
      </w:pPr>
      <w:r>
        <w:rPr>
          <w:rFonts w:hint="eastAsia"/>
        </w:rPr>
        <w:t>培训的内容应包括对项目相关业务应用系统的管理、操作、运维，主要侧重于对业务应用系统使用及系统的基本维护、常见问题及解决办法等，并提供实践性的操作，旨在使受训者熟悉平台系统设计的思路，掌握平台的操作和维护等。</w:t>
      </w:r>
    </w:p>
    <w:p w14:paraId="672A8DAD">
      <w:pPr>
        <w:pStyle w:val="28"/>
        <w:rPr>
          <w:rFonts w:hint="eastAsia"/>
        </w:rPr>
      </w:pPr>
      <w:r>
        <w:rPr>
          <w:rFonts w:hint="eastAsia"/>
        </w:rPr>
        <w:t>按培训的目的和对象不同，本项目中主要包括的培训，可分为两个类别的培训，依次为：系统操作及管理培训、系统技术及管理培训。</w:t>
      </w:r>
    </w:p>
    <w:p w14:paraId="0EC93A2B">
      <w:pPr>
        <w:pStyle w:val="28"/>
        <w:rPr>
          <w:rFonts w:hint="eastAsia"/>
        </w:rPr>
      </w:pPr>
      <w:r>
        <w:rPr>
          <w:rFonts w:hint="eastAsia"/>
        </w:rPr>
        <w:t>系统操作及管理培训：对管理人员、系统应用人员的培训，主要包括分功能、分步骤地完成本系统的全部管理、应用的培训，使相关人员能独立、熟练地操作系统完成相关业务。</w:t>
      </w:r>
    </w:p>
    <w:p w14:paraId="3F72C111">
      <w:pPr>
        <w:rPr>
          <w:rFonts w:hint="eastAsia"/>
        </w:rPr>
      </w:pPr>
      <w:r>
        <w:rPr>
          <w:rFonts w:hint="eastAsia"/>
        </w:rPr>
        <w:t>系统技术及管理培训：对管理人员、系统维护人员的培训，主要包括各业务系统的安装调试、配置、升级、使用系统的初始化和操作应用、人员角色基础信息的录入和功能权限配置、系统监控分析优化、系统日常运维、系统紧急故障处理</w:t>
      </w:r>
      <w:bookmarkStart w:id="185" w:name="_Hlk175564539"/>
      <w:r>
        <w:rPr>
          <w:rFonts w:hint="eastAsia"/>
        </w:rPr>
        <w:t>和系统灾备及恢复、系统接口交互</w:t>
      </w:r>
      <w:bookmarkEnd w:id="185"/>
      <w:r>
        <w:rPr>
          <w:rFonts w:hint="eastAsia"/>
        </w:rPr>
        <w:t>等。</w:t>
      </w:r>
    </w:p>
    <w:p w14:paraId="1CE1563E">
      <w:pPr>
        <w:ind w:firstLine="0" w:firstLineChars="0"/>
        <w:jc w:val="center"/>
        <w:rPr>
          <w:rFonts w:hint="eastAsia"/>
        </w:rPr>
      </w:pPr>
      <w:bookmarkStart w:id="186" w:name="_Hlk175564639"/>
      <w:r>
        <w:rPr>
          <w:rFonts w:hint="eastAsia"/>
        </w:rPr>
        <w:t xml:space="preserve">表 </w:t>
      </w:r>
      <w:r>
        <w:rPr>
          <w:rFonts w:hint="eastAsia"/>
        </w:rPr>
        <w:fldChar w:fldCharType="begin"/>
      </w:r>
      <w:r>
        <w:rPr>
          <w:rFonts w:hint="eastAsia"/>
        </w:rPr>
        <w:instrText xml:space="preserve"> STYLEREF 1 \s </w:instrText>
      </w:r>
      <w:r>
        <w:rPr>
          <w:rFonts w:hint="eastAsia"/>
        </w:rPr>
        <w:fldChar w:fldCharType="separate"/>
      </w:r>
      <w:r>
        <w:rPr>
          <w:rFonts w:hint="eastAsia"/>
        </w:rPr>
        <w:t>7</w:t>
      </w:r>
      <w:r>
        <w:rPr>
          <w:rFonts w:hint="eastAsia"/>
        </w:rPr>
        <w:fldChar w:fldCharType="end"/>
      </w:r>
      <w:r>
        <w:rPr>
          <w:rFonts w:hint="eastAsia"/>
        </w:rPr>
        <w:t>-</w:t>
      </w:r>
      <w:r>
        <w:rPr>
          <w:rFonts w:hint="eastAsia"/>
        </w:rPr>
        <w:fldChar w:fldCharType="begin"/>
      </w:r>
      <w:r>
        <w:rPr>
          <w:rFonts w:hint="eastAsia"/>
        </w:rPr>
        <w:instrText xml:space="preserve"> SEQ 表 \* ARABIC \s 1 </w:instrText>
      </w:r>
      <w:r>
        <w:rPr>
          <w:rFonts w:hint="eastAsia"/>
        </w:rPr>
        <w:fldChar w:fldCharType="separate"/>
      </w:r>
      <w:r>
        <w:rPr>
          <w:rFonts w:hint="eastAsia"/>
        </w:rPr>
        <w:t>1</w:t>
      </w:r>
      <w:r>
        <w:rPr>
          <w:rFonts w:hint="eastAsia"/>
        </w:rPr>
        <w:fldChar w:fldCharType="end"/>
      </w:r>
      <w:r>
        <w:rPr>
          <w:rFonts w:hint="eastAsia"/>
          <w:b/>
          <w:bCs/>
        </w:rPr>
        <w:t>人员培训计划表</w:t>
      </w:r>
    </w:p>
    <w:bookmarkEnd w:id="186"/>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117"/>
        <w:gridCol w:w="1476"/>
        <w:gridCol w:w="1421"/>
        <w:gridCol w:w="1421"/>
      </w:tblGrid>
      <w:tr w14:paraId="31F2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0718AC8D">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bookmarkStart w:id="187" w:name="_Hlk175564615"/>
            <w:r>
              <w:rPr>
                <w:rFonts w:hint="eastAsia" w:ascii="仿宋" w:hAnsi="仿宋" w:cs="仿宋"/>
                <w:b/>
                <w:sz w:val="21"/>
                <w:szCs w:val="21"/>
                <w:lang w:val="en-GB"/>
              </w:rPr>
              <w:t>序号</w:t>
            </w:r>
          </w:p>
        </w:tc>
        <w:tc>
          <w:tcPr>
            <w:tcW w:w="748" w:type="pct"/>
            <w:vAlign w:val="center"/>
          </w:tcPr>
          <w:p w14:paraId="75627E7E">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培训项目</w:t>
            </w:r>
          </w:p>
        </w:tc>
        <w:tc>
          <w:tcPr>
            <w:tcW w:w="1241" w:type="pct"/>
            <w:vAlign w:val="center"/>
          </w:tcPr>
          <w:p w14:paraId="50A5B436">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培训内容</w:t>
            </w:r>
          </w:p>
        </w:tc>
        <w:tc>
          <w:tcPr>
            <w:tcW w:w="865" w:type="pct"/>
            <w:vAlign w:val="center"/>
          </w:tcPr>
          <w:p w14:paraId="695EFF11">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培训对象</w:t>
            </w:r>
          </w:p>
        </w:tc>
        <w:tc>
          <w:tcPr>
            <w:tcW w:w="833" w:type="pct"/>
            <w:vAlign w:val="center"/>
          </w:tcPr>
          <w:p w14:paraId="683929CB">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培训方式</w:t>
            </w:r>
          </w:p>
        </w:tc>
        <w:tc>
          <w:tcPr>
            <w:tcW w:w="833" w:type="pct"/>
            <w:vAlign w:val="center"/>
          </w:tcPr>
          <w:p w14:paraId="66F944DB">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培训效果</w:t>
            </w:r>
          </w:p>
        </w:tc>
      </w:tr>
      <w:tr w14:paraId="6688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0034AB36">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1</w:t>
            </w:r>
          </w:p>
        </w:tc>
        <w:tc>
          <w:tcPr>
            <w:tcW w:w="748" w:type="pct"/>
            <w:vAlign w:val="center"/>
          </w:tcPr>
          <w:p w14:paraId="753E74BA">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系统操作及管理培训</w:t>
            </w:r>
          </w:p>
        </w:tc>
        <w:tc>
          <w:tcPr>
            <w:tcW w:w="1241" w:type="pct"/>
            <w:vAlign w:val="center"/>
          </w:tcPr>
          <w:p w14:paraId="20E5C79D">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系统功能操作、系统应用</w:t>
            </w:r>
          </w:p>
        </w:tc>
        <w:tc>
          <w:tcPr>
            <w:tcW w:w="865" w:type="pct"/>
            <w:vAlign w:val="center"/>
          </w:tcPr>
          <w:p w14:paraId="6FF9EBB1">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管理人员、系统使用人员</w:t>
            </w:r>
          </w:p>
        </w:tc>
        <w:tc>
          <w:tcPr>
            <w:tcW w:w="833" w:type="pct"/>
            <w:vAlign w:val="center"/>
          </w:tcPr>
          <w:p w14:paraId="259B4574">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设备操作演示</w:t>
            </w:r>
          </w:p>
        </w:tc>
        <w:tc>
          <w:tcPr>
            <w:tcW w:w="833" w:type="pct"/>
            <w:vAlign w:val="center"/>
          </w:tcPr>
          <w:p w14:paraId="525D847C">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使相关人员能独立、熟练地操作系统完成相关业务。</w:t>
            </w:r>
          </w:p>
        </w:tc>
      </w:tr>
      <w:tr w14:paraId="39E0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3282687E">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2</w:t>
            </w:r>
          </w:p>
        </w:tc>
        <w:tc>
          <w:tcPr>
            <w:tcW w:w="748" w:type="pct"/>
            <w:vAlign w:val="center"/>
          </w:tcPr>
          <w:p w14:paraId="750343E3">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系统技术及管理培训</w:t>
            </w:r>
          </w:p>
        </w:tc>
        <w:tc>
          <w:tcPr>
            <w:tcW w:w="1241" w:type="pct"/>
            <w:vAlign w:val="center"/>
          </w:tcPr>
          <w:p w14:paraId="503632E1">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系统的的安装调试、配置、升级、使用系统的初始化和操作应用、人员角色基础信息的录入和功能权限配置、系统监控分析优化、系统日常运维、系统紧急故障处理等</w:t>
            </w:r>
          </w:p>
        </w:tc>
        <w:tc>
          <w:tcPr>
            <w:tcW w:w="865" w:type="pct"/>
            <w:vAlign w:val="center"/>
          </w:tcPr>
          <w:p w14:paraId="64E045DF">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管理人员、系统维护人员</w:t>
            </w:r>
          </w:p>
        </w:tc>
        <w:tc>
          <w:tcPr>
            <w:tcW w:w="833" w:type="pct"/>
            <w:vAlign w:val="center"/>
          </w:tcPr>
          <w:p w14:paraId="186A138A">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设备操作演示</w:t>
            </w:r>
          </w:p>
        </w:tc>
        <w:tc>
          <w:tcPr>
            <w:tcW w:w="833" w:type="pct"/>
            <w:vAlign w:val="center"/>
          </w:tcPr>
          <w:p w14:paraId="22F7E802">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掌握常规的系统技术，能调试、配置等运行维护，能处理系统日常的故障和维护</w:t>
            </w:r>
          </w:p>
        </w:tc>
      </w:tr>
      <w:bookmarkEnd w:id="187"/>
    </w:tbl>
    <w:p w14:paraId="2849024F">
      <w:pPr>
        <w:ind w:firstLine="0" w:firstLineChars="0"/>
        <w:rPr>
          <w:rFonts w:hint="eastAsia"/>
        </w:rPr>
      </w:pPr>
    </w:p>
    <w:p w14:paraId="20462585">
      <w:pPr>
        <w:pStyle w:val="3"/>
        <w:rPr>
          <w:rFonts w:hint="eastAsia"/>
        </w:rPr>
      </w:pPr>
      <w:bookmarkStart w:id="188" w:name="_Toc176450927"/>
      <w:r>
        <w:rPr>
          <w:rFonts w:hint="eastAsia"/>
        </w:rPr>
        <w:t>项目实施进度</w:t>
      </w:r>
      <w:bookmarkEnd w:id="188"/>
    </w:p>
    <w:p w14:paraId="4965B4F3">
      <w:pPr>
        <w:pStyle w:val="12"/>
        <w:ind w:firstLine="520"/>
        <w:rPr>
          <w:rFonts w:hint="eastAsia"/>
        </w:rPr>
      </w:pPr>
      <w:r>
        <w:rPr>
          <w:rFonts w:hint="eastAsia"/>
        </w:rPr>
        <w:t>本次信息化建设项目建设的实施分为以下三个阶段：</w:t>
      </w:r>
    </w:p>
    <w:p w14:paraId="47825EE2">
      <w:pPr>
        <w:pStyle w:val="12"/>
        <w:ind w:firstLine="520"/>
        <w:rPr>
          <w:rFonts w:hint="eastAsia"/>
        </w:rPr>
      </w:pPr>
      <w:r>
        <w:rPr>
          <w:rFonts w:hint="eastAsia"/>
        </w:rPr>
        <w:t>第一阶段：项目建设的准备阶段</w:t>
      </w:r>
    </w:p>
    <w:p w14:paraId="24BECAA0">
      <w:pPr>
        <w:pStyle w:val="12"/>
        <w:ind w:firstLine="520"/>
        <w:rPr>
          <w:rFonts w:hint="eastAsia"/>
        </w:rPr>
      </w:pPr>
      <w:r>
        <w:rPr>
          <w:rFonts w:hint="eastAsia"/>
        </w:rPr>
        <w:t>项目建设的准备阶段，主要是一系列前期准备工作的完成。包括全市、区同类项目考察、资料的收集和调研、项目建议书和可研报告的拟定、各项信息系统需求的确定、专家评审、项目建设经费的来源以及项目建设期限的确立等。</w:t>
      </w:r>
    </w:p>
    <w:p w14:paraId="1630B325">
      <w:pPr>
        <w:pStyle w:val="12"/>
        <w:ind w:firstLine="520"/>
        <w:rPr>
          <w:rFonts w:hint="eastAsia"/>
        </w:rPr>
      </w:pPr>
      <w:r>
        <w:rPr>
          <w:rFonts w:hint="eastAsia"/>
        </w:rPr>
        <w:t>第二阶段：项目建设的确立</w:t>
      </w:r>
    </w:p>
    <w:p w14:paraId="32122F51">
      <w:pPr>
        <w:pStyle w:val="12"/>
        <w:ind w:firstLine="520"/>
        <w:rPr>
          <w:rFonts w:hint="eastAsia"/>
        </w:rPr>
      </w:pPr>
      <w:r>
        <w:rPr>
          <w:rFonts w:hint="eastAsia"/>
        </w:rPr>
        <w:t>本阶段的工作内容主要包括项目建设方案设计、项目招标、承建单位等。</w:t>
      </w:r>
    </w:p>
    <w:p w14:paraId="5F89AC14">
      <w:pPr>
        <w:pStyle w:val="12"/>
        <w:ind w:firstLine="520"/>
        <w:rPr>
          <w:rFonts w:hint="eastAsia"/>
        </w:rPr>
      </w:pPr>
      <w:r>
        <w:rPr>
          <w:rFonts w:hint="eastAsia"/>
        </w:rPr>
        <w:t>第三阶段：项目的实施</w:t>
      </w:r>
    </w:p>
    <w:p w14:paraId="3A1518F4">
      <w:pPr>
        <w:rPr>
          <w:rFonts w:hint="eastAsia"/>
        </w:rPr>
      </w:pPr>
      <w:r>
        <w:rPr>
          <w:rFonts w:hint="eastAsia"/>
        </w:rPr>
        <w:t>本阶段为项目建设的实施阶段，工作内容包括了项目建设合同，信息系统分批建设、验收申请及竣工交付使用等。</w:t>
      </w:r>
    </w:p>
    <w:p w14:paraId="15CC5A7C">
      <w:pPr>
        <w:pStyle w:val="12"/>
        <w:ind w:firstLine="520"/>
        <w:rPr>
          <w:rFonts w:hint="eastAsia"/>
        </w:rPr>
      </w:pPr>
      <w:r>
        <w:rPr>
          <w:rFonts w:hint="eastAsia"/>
        </w:rPr>
        <w:t>第四阶段：项目的验收审计</w:t>
      </w:r>
    </w:p>
    <w:p w14:paraId="6B97A0D7">
      <w:pPr>
        <w:pStyle w:val="2"/>
        <w:rPr>
          <w:rFonts w:hint="eastAsia"/>
        </w:rPr>
      </w:pPr>
      <w:r>
        <w:rPr>
          <w:rFonts w:hint="eastAsia"/>
        </w:rPr>
        <w:t>本阶段为项目建设的验收审计阶段，要点涉及是否按规定程序和要求组织验收，</w:t>
      </w:r>
      <w:r>
        <w:rPr>
          <w:rFonts w:hint="eastAsia" w:ascii="仿宋" w:hAnsi="仿宋" w:cs="仿宋"/>
        </w:rPr>
        <w:t>检查有关手续是否齐全，以及是否按要求开展各子项专业验收。需审查合同履行是否全面、真实，有无违约行为等。</w:t>
      </w:r>
    </w:p>
    <w:p w14:paraId="27CF0A5B">
      <w:pPr>
        <w:pStyle w:val="3"/>
        <w:rPr>
          <w:rFonts w:hint="eastAsia"/>
        </w:rPr>
      </w:pPr>
      <w:bookmarkStart w:id="189" w:name="_Toc176450928"/>
      <w:r>
        <w:rPr>
          <w:rFonts w:hint="eastAsia"/>
        </w:rPr>
        <w:t>项目风险分析</w:t>
      </w:r>
      <w:bookmarkEnd w:id="189"/>
    </w:p>
    <w:p w14:paraId="22C270DD">
      <w:pPr>
        <w:pStyle w:val="4"/>
        <w:rPr>
          <w:rFonts w:hint="eastAsia"/>
        </w:rPr>
      </w:pPr>
      <w:bookmarkStart w:id="190" w:name="_Toc499910810"/>
      <w:bookmarkStart w:id="191" w:name="_Toc495576929"/>
      <w:bookmarkStart w:id="192" w:name="_Toc142382578"/>
      <w:bookmarkStart w:id="193" w:name="_Toc176450929"/>
      <w:bookmarkStart w:id="194" w:name="_Toc459905901"/>
      <w:bookmarkStart w:id="195" w:name="_Toc459906039"/>
      <w:bookmarkStart w:id="196" w:name="_Toc22431"/>
      <w:r>
        <w:rPr>
          <w:rFonts w:hint="eastAsia"/>
        </w:rPr>
        <w:t>协调风险及控制</w:t>
      </w:r>
      <w:bookmarkEnd w:id="190"/>
      <w:bookmarkEnd w:id="191"/>
      <w:bookmarkEnd w:id="192"/>
      <w:bookmarkEnd w:id="193"/>
      <w:bookmarkEnd w:id="194"/>
      <w:bookmarkEnd w:id="195"/>
      <w:bookmarkEnd w:id="196"/>
    </w:p>
    <w:p w14:paraId="2344FC2C">
      <w:pPr>
        <w:rPr>
          <w:rFonts w:hint="eastAsia"/>
          <w:szCs w:val="24"/>
        </w:rPr>
      </w:pPr>
      <w:r>
        <w:rPr>
          <w:rFonts w:hint="eastAsia"/>
          <w:szCs w:val="24"/>
        </w:rPr>
        <w:t>由于医院信息化建设项目涉及到信息科、临床科室、医技科科等科室之间的业务协同，且它们分布在不同的业务部门，因此处理各自的工作时出现不统一的工作节奏，因此要建设统一模式，需要协调各个相关部门，统一认识。</w:t>
      </w:r>
    </w:p>
    <w:p w14:paraId="4E34E22E">
      <w:pPr>
        <w:rPr>
          <w:rFonts w:hint="eastAsia"/>
          <w:szCs w:val="24"/>
        </w:rPr>
      </w:pPr>
      <w:r>
        <w:rPr>
          <w:rFonts w:hint="eastAsia"/>
          <w:szCs w:val="24"/>
        </w:rPr>
        <w:t>医院信息化建设项目是为重庆市市民提供健康、医疗服务的，要求动员和依靠医管局及兄弟单位方方面面的力量来共同完成。因此领导必须重视，规章制度要健全。由于工作牵涉的单位多、部门杂，实现统一集中运作，需要各联动单位积极响应，希望用户单位牵头召开有关会议，进行组织协调工作，在技术集群、人员集中、集成管理等方面统一思想，形成共识，为实现“通过医疗信息化建设，加强监管能力、提高决策水平和管理效能；优化医疗服务流程、降低运行成本、提高医疗服务质量、减轻市民就诊及医药费用负担；加强公共卫生应急处理能力。”的构想提供有力的思想和组织保障。</w:t>
      </w:r>
    </w:p>
    <w:p w14:paraId="45CD7E9B">
      <w:pPr>
        <w:pStyle w:val="4"/>
        <w:rPr>
          <w:rFonts w:hint="eastAsia"/>
        </w:rPr>
      </w:pPr>
      <w:bookmarkStart w:id="197" w:name="_Toc499910811"/>
      <w:bookmarkStart w:id="198" w:name="_Toc459906038"/>
      <w:bookmarkStart w:id="199" w:name="_Toc176450930"/>
      <w:bookmarkStart w:id="200" w:name="_Toc14156"/>
      <w:bookmarkStart w:id="201" w:name="_Toc459905900"/>
      <w:bookmarkStart w:id="202" w:name="_Toc495576928"/>
      <w:bookmarkStart w:id="203" w:name="_Toc142382579"/>
      <w:bookmarkStart w:id="204" w:name="_Toc459905903"/>
      <w:bookmarkStart w:id="205" w:name="_Toc495576930"/>
      <w:bookmarkStart w:id="206" w:name="_Toc459906041"/>
      <w:r>
        <w:rPr>
          <w:rFonts w:hint="eastAsia"/>
        </w:rPr>
        <w:t>项目技术风险控制</w:t>
      </w:r>
      <w:bookmarkEnd w:id="197"/>
      <w:bookmarkEnd w:id="198"/>
      <w:bookmarkEnd w:id="199"/>
      <w:bookmarkEnd w:id="200"/>
      <w:bookmarkEnd w:id="201"/>
      <w:bookmarkEnd w:id="202"/>
      <w:bookmarkEnd w:id="203"/>
    </w:p>
    <w:p w14:paraId="7BACAB73">
      <w:pPr>
        <w:rPr>
          <w:rFonts w:hint="eastAsia"/>
          <w:szCs w:val="24"/>
        </w:rPr>
      </w:pPr>
      <w:r>
        <w:rPr>
          <w:rFonts w:hint="eastAsia"/>
          <w:szCs w:val="24"/>
        </w:rPr>
        <w:t>医院信息化建设项目是一个跨学科、跨专业的综合系统工程，这一系统工程是以计算机网络系统、物联网平台为基础，以通信系统、云计算技术为纽带，以集成数据采集与交换、全数字化医疗临床信息应用和医院综合运营管理服务系统为技术支撑的技术综合体，因此技术发展给项目的建设带来一定的风险，避免系统投入使用，技术已落后的可能。由于不同地区、部门系统的设计理念及技术规范的不同，系统和硬件设计的不同，因此没有经过实际运行的技术，是可能存在技术风险。但我们在整体设计中尽可能使用较为成熟的技术，并部分开展物联网及虚拟化技术的应用，同时利用先进的</w:t>
      </w:r>
      <w:r>
        <w:rPr>
          <w:szCs w:val="24"/>
        </w:rPr>
        <w:t>ITSM</w:t>
      </w:r>
      <w:r>
        <w:rPr>
          <w:rFonts w:hint="eastAsia"/>
          <w:szCs w:val="24"/>
        </w:rPr>
        <w:t>技术运维管理系统的支持，是能够把握“稳中快跑、适度超前”的建设思路的，总体在技术风险上是可控、可规避的。</w:t>
      </w:r>
    </w:p>
    <w:p w14:paraId="7613F7B0">
      <w:pPr>
        <w:pStyle w:val="4"/>
        <w:rPr>
          <w:rFonts w:hint="eastAsia"/>
        </w:rPr>
      </w:pPr>
      <w:bookmarkStart w:id="207" w:name="_Toc23468"/>
      <w:bookmarkStart w:id="208" w:name="_Toc176450931"/>
      <w:bookmarkStart w:id="209" w:name="_Toc142382580"/>
      <w:bookmarkStart w:id="210" w:name="_Toc499910812"/>
      <w:r>
        <w:rPr>
          <w:rFonts w:hint="eastAsia"/>
        </w:rPr>
        <w:t>社会影响风险及控制</w:t>
      </w:r>
      <w:bookmarkEnd w:id="204"/>
      <w:bookmarkEnd w:id="205"/>
      <w:bookmarkEnd w:id="206"/>
      <w:bookmarkEnd w:id="207"/>
      <w:bookmarkEnd w:id="208"/>
      <w:bookmarkEnd w:id="209"/>
      <w:bookmarkEnd w:id="210"/>
    </w:p>
    <w:p w14:paraId="2E889C2D">
      <w:pPr>
        <w:rPr>
          <w:rFonts w:hint="eastAsia"/>
          <w:szCs w:val="24"/>
        </w:rPr>
      </w:pPr>
      <w:r>
        <w:rPr>
          <w:rFonts w:hint="eastAsia"/>
          <w:szCs w:val="24"/>
        </w:rPr>
        <w:t>项目的参与单位对项目系统重要性认识不到位、服务意识不强、业务人员技术问题、网络发展不平衡，项目建设阶段的问题，都可能使医院智能化建设项目在社会各阶层造成不好的影响。</w:t>
      </w:r>
    </w:p>
    <w:p w14:paraId="66327F59">
      <w:pPr>
        <w:rPr>
          <w:rFonts w:hint="eastAsia"/>
          <w:szCs w:val="24"/>
        </w:rPr>
      </w:pPr>
      <w:r>
        <w:rPr>
          <w:rFonts w:hint="eastAsia"/>
          <w:szCs w:val="24"/>
        </w:rPr>
        <w:t>可以通过各种途径提高医院信息化建设项目在重庆市的认知率，为本项目工作创造良好的舆论氛围，项目相关单位成员结合本单位的实际情况，加强基本硬件建设，同时通过培训提高内部人员的实际工作能力。联动单位加强内部沟通，防止出现互相推倭，扯皮现象，这样才能提高联动系统在社会的影响力。</w:t>
      </w:r>
    </w:p>
    <w:p w14:paraId="090A25BA">
      <w:pPr>
        <w:pStyle w:val="2"/>
        <w:rPr>
          <w:rFonts w:hint="eastAsia"/>
        </w:rPr>
        <w:sectPr>
          <w:pgSz w:w="11906" w:h="16838"/>
          <w:pgMar w:top="1440" w:right="1797" w:bottom="1440" w:left="1797" w:header="851" w:footer="992" w:gutter="0"/>
          <w:pgBorders>
            <w:top w:val="single" w:color="auto" w:sz="4" w:space="1"/>
            <w:bottom w:val="single" w:color="auto" w:sz="4" w:space="1"/>
          </w:pgBorders>
          <w:pgNumType w:start="1"/>
          <w:cols w:space="425" w:num="1"/>
          <w:docGrid w:type="lines" w:linePitch="312" w:charSpace="0"/>
        </w:sectPr>
      </w:pPr>
    </w:p>
    <w:p w14:paraId="186FD13A">
      <w:pPr>
        <w:pStyle w:val="3"/>
        <w:numPr>
          <w:ilvl w:val="0"/>
          <w:numId w:val="0"/>
        </w:numPr>
        <w:ind w:left="432"/>
        <w:rPr>
          <w:rFonts w:hint="eastAsia"/>
        </w:rPr>
      </w:pPr>
      <w:bookmarkStart w:id="211" w:name="_Toc176450932"/>
      <w:r>
        <w:rPr>
          <w:rFonts w:hint="eastAsia"/>
        </w:rPr>
        <w:t>附表1：项目软件配置清单及预算</w:t>
      </w:r>
      <w:bookmarkEnd w:id="211"/>
    </w:p>
    <w:p w14:paraId="6859FB4F">
      <w:pPr>
        <w:rPr>
          <w:rFonts w:hint="eastAsia"/>
          <w:szCs w:val="24"/>
        </w:rPr>
      </w:pPr>
      <w:r>
        <w:rPr>
          <w:rFonts w:hint="eastAsia"/>
          <w:szCs w:val="24"/>
        </w:rPr>
        <w:t>系统软件配置：</w:t>
      </w:r>
    </w:p>
    <w:tbl>
      <w:tblPr>
        <w:tblStyle w:val="29"/>
        <w:tblW w:w="4346"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2"/>
        <w:gridCol w:w="3689"/>
        <w:gridCol w:w="1276"/>
        <w:gridCol w:w="1276"/>
      </w:tblGrid>
      <w:tr w14:paraId="67CB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6" w:type="pct"/>
          </w:tcPr>
          <w:p w14:paraId="10035D96">
            <w:pPr>
              <w:spacing w:before="123" w:line="221" w:lineRule="auto"/>
              <w:ind w:firstLine="0" w:firstLineChars="0"/>
              <w:jc w:val="center"/>
              <w:rPr>
                <w:rFonts w:hint="eastAsia"/>
                <w:szCs w:val="24"/>
              </w:rPr>
            </w:pPr>
            <w:r>
              <w:rPr>
                <w:szCs w:val="24"/>
              </w:rPr>
              <w:t>序号</w:t>
            </w:r>
          </w:p>
        </w:tc>
        <w:tc>
          <w:tcPr>
            <w:tcW w:w="2550" w:type="pct"/>
          </w:tcPr>
          <w:p w14:paraId="695FBBF3">
            <w:pPr>
              <w:spacing w:before="123" w:line="221" w:lineRule="auto"/>
              <w:ind w:firstLine="0" w:firstLineChars="0"/>
              <w:jc w:val="center"/>
              <w:rPr>
                <w:rFonts w:hint="eastAsia"/>
                <w:szCs w:val="24"/>
              </w:rPr>
            </w:pPr>
            <w:r>
              <w:rPr>
                <w:szCs w:val="24"/>
              </w:rPr>
              <w:t>名   称</w:t>
            </w:r>
          </w:p>
        </w:tc>
        <w:tc>
          <w:tcPr>
            <w:tcW w:w="882" w:type="pct"/>
          </w:tcPr>
          <w:p w14:paraId="28B98722">
            <w:pPr>
              <w:spacing w:before="123" w:line="221" w:lineRule="auto"/>
              <w:ind w:firstLine="0" w:firstLineChars="0"/>
              <w:jc w:val="center"/>
              <w:rPr>
                <w:rFonts w:hint="eastAsia"/>
                <w:szCs w:val="24"/>
              </w:rPr>
            </w:pPr>
            <w:r>
              <w:rPr>
                <w:szCs w:val="24"/>
              </w:rPr>
              <w:t>数量</w:t>
            </w:r>
          </w:p>
        </w:tc>
        <w:tc>
          <w:tcPr>
            <w:tcW w:w="882" w:type="pct"/>
            <w:vAlign w:val="center"/>
          </w:tcPr>
          <w:p w14:paraId="52E2C5A3">
            <w:pPr>
              <w:spacing w:before="123" w:line="221" w:lineRule="auto"/>
              <w:ind w:firstLine="0" w:firstLineChars="0"/>
              <w:jc w:val="center"/>
              <w:rPr>
                <w:rFonts w:hint="eastAsia"/>
                <w:szCs w:val="24"/>
              </w:rPr>
            </w:pPr>
            <w:r>
              <w:rPr>
                <w:rFonts w:hint="eastAsia"/>
                <w:szCs w:val="24"/>
              </w:rPr>
              <w:t>预算</w:t>
            </w:r>
          </w:p>
        </w:tc>
      </w:tr>
      <w:tr w14:paraId="78AE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86" w:type="pct"/>
          </w:tcPr>
          <w:p w14:paraId="07697E35">
            <w:pPr>
              <w:spacing w:before="123" w:line="219" w:lineRule="auto"/>
              <w:ind w:firstLine="0" w:firstLineChars="0"/>
              <w:jc w:val="center"/>
              <w:rPr>
                <w:rFonts w:hint="eastAsia"/>
                <w:szCs w:val="24"/>
              </w:rPr>
            </w:pPr>
            <w:r>
              <w:rPr>
                <w:szCs w:val="24"/>
              </w:rPr>
              <w:t>1</w:t>
            </w:r>
          </w:p>
        </w:tc>
        <w:tc>
          <w:tcPr>
            <w:tcW w:w="2550" w:type="pct"/>
          </w:tcPr>
          <w:p w14:paraId="66D6C845">
            <w:pPr>
              <w:spacing w:before="123" w:line="219" w:lineRule="auto"/>
              <w:ind w:firstLine="0" w:firstLineChars="0"/>
              <w:jc w:val="center"/>
              <w:rPr>
                <w:rFonts w:hint="eastAsia"/>
                <w:szCs w:val="24"/>
              </w:rPr>
            </w:pPr>
            <w:r>
              <w:rPr>
                <w:rFonts w:hint="eastAsia"/>
                <w:szCs w:val="24"/>
              </w:rPr>
              <w:t>国产服务器</w:t>
            </w:r>
          </w:p>
        </w:tc>
        <w:tc>
          <w:tcPr>
            <w:tcW w:w="882" w:type="pct"/>
          </w:tcPr>
          <w:p w14:paraId="2E92B096">
            <w:pPr>
              <w:spacing w:before="123" w:line="219" w:lineRule="auto"/>
              <w:ind w:firstLine="0" w:firstLineChars="0"/>
              <w:jc w:val="center"/>
              <w:rPr>
                <w:rFonts w:hint="eastAsia"/>
                <w:szCs w:val="24"/>
              </w:rPr>
            </w:pPr>
            <w:r>
              <w:rPr>
                <w:rFonts w:hint="eastAsia"/>
                <w:szCs w:val="24"/>
              </w:rPr>
              <w:t>8台</w:t>
            </w:r>
          </w:p>
        </w:tc>
        <w:tc>
          <w:tcPr>
            <w:tcW w:w="882" w:type="pct"/>
            <w:vAlign w:val="center"/>
          </w:tcPr>
          <w:p w14:paraId="686C2FEA">
            <w:pPr>
              <w:spacing w:before="123" w:line="219" w:lineRule="auto"/>
              <w:ind w:firstLine="0" w:firstLineChars="0"/>
              <w:jc w:val="center"/>
              <w:rPr>
                <w:rFonts w:hint="eastAsia"/>
                <w:szCs w:val="24"/>
              </w:rPr>
            </w:pPr>
            <w:r>
              <w:rPr>
                <w:rFonts w:hint="eastAsia"/>
                <w:szCs w:val="24"/>
              </w:rPr>
              <w:t>100万元</w:t>
            </w:r>
          </w:p>
        </w:tc>
      </w:tr>
    </w:tbl>
    <w:p w14:paraId="7664B436">
      <w:pPr>
        <w:rPr>
          <w:rFonts w:hint="eastAsia"/>
          <w:szCs w:val="24"/>
        </w:rPr>
      </w:pPr>
    </w:p>
    <w:p w14:paraId="5A716CE9">
      <w:pPr>
        <w:pStyle w:val="3"/>
        <w:numPr>
          <w:ilvl w:val="0"/>
          <w:numId w:val="0"/>
        </w:numPr>
        <w:ind w:left="432"/>
        <w:rPr>
          <w:rFonts w:hint="eastAsia"/>
          <w:color w:val="FF0000"/>
        </w:rPr>
      </w:pPr>
      <w:bookmarkStart w:id="212" w:name="_Toc176450933"/>
      <w:r>
        <w:rPr>
          <w:rFonts w:hint="eastAsia"/>
          <w:color w:val="FF0000"/>
        </w:rPr>
        <w:t>附表2：项目详细配置清单</w:t>
      </w:r>
      <w:bookmarkEnd w:id="212"/>
    </w:p>
    <w:tbl>
      <w:tblPr>
        <w:tblStyle w:val="21"/>
        <w:tblW w:w="9000" w:type="dxa"/>
        <w:tblInd w:w="118" w:type="dxa"/>
        <w:tblLayout w:type="autofit"/>
        <w:tblCellMar>
          <w:top w:w="0" w:type="dxa"/>
          <w:left w:w="108" w:type="dxa"/>
          <w:bottom w:w="0" w:type="dxa"/>
          <w:right w:w="108" w:type="dxa"/>
        </w:tblCellMar>
      </w:tblPr>
      <w:tblGrid>
        <w:gridCol w:w="1056"/>
        <w:gridCol w:w="7944"/>
      </w:tblGrid>
      <w:tr w14:paraId="199F4245">
        <w:tblPrEx>
          <w:tblCellMar>
            <w:top w:w="0" w:type="dxa"/>
            <w:left w:w="108" w:type="dxa"/>
            <w:bottom w:w="0" w:type="dxa"/>
            <w:right w:w="108" w:type="dxa"/>
          </w:tblCellMar>
        </w:tblPrEx>
        <w:trPr>
          <w:trHeight w:val="570"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EC05C">
            <w:pPr>
              <w:widowControl/>
              <w:adjustRightInd/>
              <w:snapToGrid/>
              <w:spacing w:line="240" w:lineRule="auto"/>
              <w:ind w:firstLine="0" w:firstLineChars="0"/>
              <w:rPr>
                <w:rFonts w:hint="eastAsia" w:eastAsia="宋体" w:cs="宋体"/>
                <w:b/>
                <w:bCs/>
                <w:color w:val="000000"/>
                <w:spacing w:val="0"/>
                <w:kern w:val="0"/>
                <w:szCs w:val="24"/>
              </w:rPr>
            </w:pPr>
            <w:r>
              <w:rPr>
                <w:rFonts w:hint="eastAsia" w:eastAsia="宋体" w:cs="宋体"/>
                <w:b/>
                <w:bCs/>
                <w:color w:val="000000"/>
                <w:spacing w:val="0"/>
                <w:kern w:val="0"/>
                <w:szCs w:val="24"/>
              </w:rPr>
              <w:t>序号</w:t>
            </w:r>
          </w:p>
        </w:tc>
        <w:tc>
          <w:tcPr>
            <w:tcW w:w="7944" w:type="dxa"/>
            <w:tcBorders>
              <w:top w:val="single" w:color="000000" w:sz="8" w:space="0"/>
              <w:left w:val="nil"/>
              <w:bottom w:val="single" w:color="000000" w:sz="8" w:space="0"/>
              <w:right w:val="single" w:color="000000" w:sz="8" w:space="0"/>
            </w:tcBorders>
            <w:shd w:val="clear" w:color="auto" w:fill="auto"/>
            <w:vAlign w:val="center"/>
          </w:tcPr>
          <w:p w14:paraId="5E22D6BE">
            <w:pPr>
              <w:widowControl/>
              <w:adjustRightInd/>
              <w:snapToGrid/>
              <w:spacing w:line="240" w:lineRule="auto"/>
              <w:ind w:firstLine="0" w:firstLineChars="0"/>
              <w:jc w:val="center"/>
              <w:rPr>
                <w:rFonts w:hint="eastAsia" w:eastAsia="宋体" w:cs="宋体"/>
                <w:b/>
                <w:bCs/>
                <w:color w:val="000000"/>
                <w:spacing w:val="0"/>
                <w:kern w:val="0"/>
                <w:szCs w:val="24"/>
              </w:rPr>
            </w:pPr>
            <w:r>
              <w:rPr>
                <w:rFonts w:hint="eastAsia" w:eastAsia="宋体" w:cs="宋体"/>
                <w:b/>
                <w:bCs/>
                <w:color w:val="000000"/>
                <w:spacing w:val="0"/>
                <w:kern w:val="0"/>
                <w:szCs w:val="24"/>
              </w:rPr>
              <w:t>技术需求</w:t>
            </w:r>
          </w:p>
        </w:tc>
      </w:tr>
      <w:tr w14:paraId="2FABF8B2">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13C8106">
            <w:pPr>
              <w:widowControl/>
              <w:adjustRightInd/>
              <w:snapToGrid/>
              <w:spacing w:line="240" w:lineRule="auto"/>
              <w:ind w:right="720" w:firstLine="0" w:firstLineChars="0"/>
              <w:jc w:val="righ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1</w:t>
            </w:r>
          </w:p>
        </w:tc>
        <w:tc>
          <w:tcPr>
            <w:tcW w:w="7944" w:type="dxa"/>
            <w:tcBorders>
              <w:top w:val="nil"/>
              <w:left w:val="nil"/>
              <w:bottom w:val="single" w:color="000000" w:sz="8" w:space="0"/>
              <w:right w:val="single" w:color="000000" w:sz="8" w:space="0"/>
            </w:tcBorders>
            <w:shd w:val="clear" w:color="auto" w:fill="auto"/>
          </w:tcPr>
          <w:p w14:paraId="7A8C1BD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仿宋" w:hAnsi="仿宋" w:eastAsia="仿宋" w:cs="仿宋"/>
                <w:spacing w:val="0"/>
                <w:kern w:val="0"/>
                <w:sz w:val="20"/>
                <w:szCs w:val="20"/>
                <w:highlight w:val="none"/>
                <w:lang w:val="en-US" w:eastAsia="zh-CN"/>
              </w:rPr>
            </w:pPr>
            <w:r>
              <w:rPr>
                <w:rFonts w:hint="eastAsia" w:ascii="宋体" w:hAnsi="宋体" w:eastAsia="宋体" w:cs="宋体"/>
                <w:sz w:val="22"/>
                <w:szCs w:val="22"/>
              </w:rPr>
              <w:t>★</w:t>
            </w:r>
            <w:r>
              <w:rPr>
                <w:rFonts w:hint="eastAsia" w:ascii="仿宋" w:hAnsi="仿宋" w:eastAsia="仿宋" w:cs="仿宋"/>
                <w:spacing w:val="0"/>
                <w:kern w:val="0"/>
                <w:sz w:val="20"/>
                <w:szCs w:val="20"/>
                <w:highlight w:val="none"/>
                <w:lang w:val="en-US" w:eastAsia="zh-CN"/>
              </w:rPr>
              <w:t>国内国产服务器生产厂商。具备自主产品的研发、生产能力。</w:t>
            </w:r>
          </w:p>
          <w:p w14:paraId="2D41265C">
            <w:pPr>
              <w:widowControl/>
              <w:adjustRightInd/>
              <w:snapToGrid/>
              <w:spacing w:line="240" w:lineRule="auto"/>
              <w:ind w:firstLine="0" w:firstLineChars="0"/>
              <w:jc w:val="left"/>
              <w:rPr>
                <w:rFonts w:hint="eastAsia" w:ascii="仿宋" w:hAnsi="仿宋" w:eastAsia="仿宋" w:cs="仿宋"/>
                <w:b/>
                <w:bCs/>
                <w:color w:val="000000"/>
                <w:spacing w:val="0"/>
                <w:kern w:val="0"/>
                <w:sz w:val="20"/>
                <w:szCs w:val="20"/>
                <w:highlight w:val="none"/>
              </w:rPr>
            </w:pPr>
          </w:p>
        </w:tc>
      </w:tr>
      <w:tr w14:paraId="4D6C4A13">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BA13B51">
            <w:pPr>
              <w:widowControl/>
              <w:adjustRightInd/>
              <w:snapToGrid/>
              <w:spacing w:line="240" w:lineRule="auto"/>
              <w:ind w:right="720" w:firstLine="0" w:firstLineChars="0"/>
              <w:jc w:val="righ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rPr>
              <w:t>2</w:t>
            </w:r>
          </w:p>
        </w:tc>
        <w:tc>
          <w:tcPr>
            <w:tcW w:w="7944" w:type="dxa"/>
            <w:tcBorders>
              <w:top w:val="nil"/>
              <w:left w:val="nil"/>
              <w:bottom w:val="single" w:color="000000" w:sz="8" w:space="0"/>
              <w:right w:val="single" w:color="000000" w:sz="8" w:space="0"/>
            </w:tcBorders>
            <w:shd w:val="clear" w:color="auto" w:fill="auto"/>
          </w:tcPr>
          <w:p w14:paraId="2AE923AA">
            <w:pPr>
              <w:widowControl/>
              <w:adjustRightInd/>
              <w:snapToGrid/>
              <w:spacing w:line="240" w:lineRule="auto"/>
              <w:ind w:firstLine="0" w:firstLineChars="0"/>
              <w:jc w:val="left"/>
              <w:rPr>
                <w:rFonts w:hint="eastAsia" w:ascii="仿宋" w:hAnsi="仿宋" w:eastAsia="仿宋" w:cs="仿宋"/>
                <w:b/>
                <w:bCs/>
                <w:spacing w:val="0"/>
                <w:kern w:val="0"/>
                <w:sz w:val="20"/>
                <w:szCs w:val="20"/>
                <w:highlight w:val="none"/>
              </w:rPr>
            </w:pPr>
            <w:r>
              <w:rPr>
                <w:rFonts w:hint="eastAsia" w:ascii="仿宋" w:hAnsi="仿宋" w:eastAsia="仿宋" w:cs="仿宋"/>
                <w:sz w:val="20"/>
                <w:szCs w:val="20"/>
                <w:highlight w:val="none"/>
              </w:rPr>
              <w:t>2U机架式国产服务器；</w:t>
            </w:r>
          </w:p>
        </w:tc>
      </w:tr>
      <w:tr w14:paraId="6BB7EB4E">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387B260">
            <w:pPr>
              <w:widowControl/>
              <w:adjustRightInd/>
              <w:snapToGrid/>
              <w:spacing w:line="240" w:lineRule="auto"/>
              <w:ind w:right="720" w:firstLine="0" w:firstLineChars="0"/>
              <w:jc w:val="righ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rPr>
              <w:t>3</w:t>
            </w:r>
          </w:p>
        </w:tc>
        <w:tc>
          <w:tcPr>
            <w:tcW w:w="7944" w:type="dxa"/>
            <w:tcBorders>
              <w:top w:val="nil"/>
              <w:left w:val="nil"/>
              <w:bottom w:val="single" w:color="000000" w:sz="8" w:space="0"/>
              <w:right w:val="single" w:color="000000" w:sz="8" w:space="0"/>
            </w:tcBorders>
            <w:shd w:val="clear" w:color="auto" w:fill="auto"/>
          </w:tcPr>
          <w:p w14:paraId="28651F74">
            <w:pPr>
              <w:widowControl/>
              <w:adjustRightInd/>
              <w:snapToGrid/>
              <w:spacing w:line="240" w:lineRule="auto"/>
              <w:ind w:firstLine="0" w:firstLineChars="0"/>
              <w:jc w:val="left"/>
              <w:rPr>
                <w:rFonts w:hint="eastAsia" w:ascii="仿宋" w:hAnsi="仿宋" w:eastAsia="仿宋" w:cs="仿宋"/>
                <w:b/>
                <w:bCs/>
                <w:spacing w:val="0"/>
                <w:kern w:val="0"/>
                <w:sz w:val="20"/>
                <w:szCs w:val="20"/>
                <w:highlight w:val="none"/>
              </w:rPr>
            </w:pPr>
            <w:r>
              <w:rPr>
                <w:rFonts w:hint="eastAsia" w:ascii="仿宋" w:hAnsi="仿宋" w:eastAsia="仿宋" w:cs="仿宋"/>
                <w:sz w:val="20"/>
                <w:szCs w:val="20"/>
                <w:highlight w:val="none"/>
              </w:rPr>
              <w:t>配置≥2颗国产X86 处理器，每颗CPU核心数≥32核，每颗CPU主频≥2.2GHz；</w:t>
            </w:r>
          </w:p>
        </w:tc>
      </w:tr>
      <w:tr w14:paraId="59311CC0">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82C6F8A">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4</w:t>
            </w:r>
          </w:p>
        </w:tc>
        <w:tc>
          <w:tcPr>
            <w:tcW w:w="7944" w:type="dxa"/>
            <w:tcBorders>
              <w:top w:val="nil"/>
              <w:left w:val="nil"/>
              <w:bottom w:val="single" w:color="000000" w:sz="8" w:space="0"/>
              <w:right w:val="single" w:color="000000" w:sz="8" w:space="0"/>
            </w:tcBorders>
            <w:shd w:val="clear" w:color="auto" w:fill="auto"/>
          </w:tcPr>
          <w:p w14:paraId="1F88621F">
            <w:pPr>
              <w:widowControl/>
              <w:adjustRightInd/>
              <w:snapToGrid/>
              <w:spacing w:line="240" w:lineRule="auto"/>
              <w:ind w:firstLine="0" w:firstLineChars="0"/>
              <w:jc w:val="left"/>
              <w:rPr>
                <w:rFonts w:hint="eastAsia" w:ascii="仿宋" w:hAnsi="仿宋" w:eastAsia="仿宋" w:cs="仿宋"/>
                <w:spacing w:val="0"/>
                <w:kern w:val="0"/>
                <w:sz w:val="20"/>
                <w:szCs w:val="20"/>
                <w:highlight w:val="none"/>
              </w:rPr>
            </w:pPr>
            <w:r>
              <w:rPr>
                <w:rFonts w:hint="eastAsia" w:ascii="仿宋" w:hAnsi="仿宋" w:eastAsia="仿宋" w:cs="仿宋"/>
                <w:sz w:val="20"/>
                <w:szCs w:val="20"/>
                <w:highlight w:val="none"/>
              </w:rPr>
              <w:t>要求实配≥12*32GB 3200Mhz D</w:t>
            </w:r>
            <w:bookmarkStart w:id="213" w:name="_GoBack"/>
            <w:bookmarkEnd w:id="213"/>
            <w:r>
              <w:rPr>
                <w:rFonts w:hint="eastAsia" w:ascii="仿宋" w:hAnsi="仿宋" w:eastAsia="仿宋" w:cs="仿宋"/>
                <w:sz w:val="20"/>
                <w:szCs w:val="20"/>
                <w:highlight w:val="none"/>
              </w:rPr>
              <w:t>DR4内存，支持内存镜像、内存热备，为保证客户数据安全，要求内存可支持ECC内存校验技术；</w:t>
            </w:r>
          </w:p>
        </w:tc>
      </w:tr>
      <w:tr w14:paraId="7F24885A">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D96692A">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5</w:t>
            </w:r>
          </w:p>
        </w:tc>
        <w:tc>
          <w:tcPr>
            <w:tcW w:w="7944" w:type="dxa"/>
            <w:tcBorders>
              <w:top w:val="nil"/>
              <w:left w:val="nil"/>
              <w:bottom w:val="single" w:color="000000" w:sz="8" w:space="0"/>
              <w:right w:val="single" w:color="000000" w:sz="8" w:space="0"/>
            </w:tcBorders>
            <w:shd w:val="clear" w:color="auto" w:fill="auto"/>
          </w:tcPr>
          <w:p w14:paraId="0C329D6F">
            <w:pPr>
              <w:widowControl/>
              <w:adjustRightInd/>
              <w:snapToGrid/>
              <w:spacing w:line="240" w:lineRule="auto"/>
              <w:ind w:firstLine="0" w:firstLineChars="0"/>
              <w:jc w:val="left"/>
              <w:rPr>
                <w:rFonts w:hint="eastAsia" w:ascii="仿宋" w:hAnsi="仿宋" w:eastAsia="仿宋" w:cs="仿宋"/>
                <w:spacing w:val="0"/>
                <w:kern w:val="0"/>
                <w:sz w:val="20"/>
                <w:szCs w:val="20"/>
                <w:highlight w:val="none"/>
              </w:rPr>
            </w:pPr>
            <w:r>
              <w:rPr>
                <w:rFonts w:hint="eastAsia" w:ascii="仿宋" w:hAnsi="仿宋" w:eastAsia="仿宋" w:cs="仿宋"/>
                <w:spacing w:val="0"/>
                <w:kern w:val="0"/>
                <w:sz w:val="20"/>
                <w:szCs w:val="20"/>
                <w:highlight w:val="none"/>
                <w:lang w:val="en-US" w:eastAsia="zh-CN"/>
              </w:rPr>
              <w:t>要求实配≥2*480GB SATA SSD，≥2*1.92T  U2 NVME SSD，≥6*6T SATA，为保证未来扩展性，要求整机支持≥12块3.5″硬盘；</w:t>
            </w:r>
          </w:p>
        </w:tc>
      </w:tr>
      <w:tr w14:paraId="27AFE143">
        <w:tblPrEx>
          <w:tblCellMar>
            <w:top w:w="0" w:type="dxa"/>
            <w:left w:w="108" w:type="dxa"/>
            <w:bottom w:w="0" w:type="dxa"/>
            <w:right w:w="108" w:type="dxa"/>
          </w:tblCellMar>
        </w:tblPrEx>
        <w:trPr>
          <w:trHeight w:val="614"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B8788B8">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6</w:t>
            </w:r>
          </w:p>
        </w:tc>
        <w:tc>
          <w:tcPr>
            <w:tcW w:w="7944" w:type="dxa"/>
            <w:tcBorders>
              <w:top w:val="nil"/>
              <w:left w:val="nil"/>
              <w:bottom w:val="single" w:color="000000" w:sz="8" w:space="0"/>
              <w:right w:val="single" w:color="000000" w:sz="8" w:space="0"/>
            </w:tcBorders>
            <w:shd w:val="clear" w:color="auto" w:fill="auto"/>
          </w:tcPr>
          <w:p w14:paraId="6056BB02">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sz w:val="20"/>
                <w:szCs w:val="20"/>
                <w:highlight w:val="none"/>
              </w:rPr>
              <w:t>配置≥1张RAID卡，缓存≥2GB，带宽≥12Gbps，支持SAS、SATA、SSD硬盘；RAID 卡支持raid0，1，5，10；</w:t>
            </w:r>
          </w:p>
        </w:tc>
      </w:tr>
      <w:tr w14:paraId="349D2BEC">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5145193">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7</w:t>
            </w:r>
          </w:p>
        </w:tc>
        <w:tc>
          <w:tcPr>
            <w:tcW w:w="7944" w:type="dxa"/>
            <w:tcBorders>
              <w:top w:val="nil"/>
              <w:left w:val="nil"/>
              <w:bottom w:val="single" w:color="000000" w:sz="8" w:space="0"/>
              <w:right w:val="single" w:color="000000" w:sz="8" w:space="0"/>
            </w:tcBorders>
            <w:shd w:val="clear" w:color="auto" w:fill="auto"/>
          </w:tcPr>
          <w:p w14:paraId="7927A02E">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sz w:val="20"/>
                <w:szCs w:val="20"/>
                <w:highlight w:val="none"/>
              </w:rPr>
              <w:t>本次提供≥4个千兆以太网RJ45接口，≥4个万兆以太网光口，含光模块；</w:t>
            </w:r>
          </w:p>
        </w:tc>
      </w:tr>
      <w:tr w14:paraId="73235ECD">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4474A9E4">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8</w:t>
            </w:r>
          </w:p>
        </w:tc>
        <w:tc>
          <w:tcPr>
            <w:tcW w:w="7944" w:type="dxa"/>
            <w:tcBorders>
              <w:top w:val="nil"/>
              <w:left w:val="nil"/>
              <w:bottom w:val="single" w:color="000000" w:sz="8" w:space="0"/>
              <w:right w:val="single" w:color="000000" w:sz="8" w:space="0"/>
            </w:tcBorders>
            <w:shd w:val="clear" w:color="auto" w:fill="auto"/>
          </w:tcPr>
          <w:p w14:paraId="6DD7EBDF">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sz w:val="20"/>
                <w:szCs w:val="20"/>
                <w:highlight w:val="none"/>
              </w:rPr>
              <w:t>最大支持≥6个标准PCIe 插槽，非存储、网络等设备专用插槽；</w:t>
            </w:r>
          </w:p>
        </w:tc>
      </w:tr>
      <w:tr w14:paraId="48792F61">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C950E73">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9</w:t>
            </w:r>
          </w:p>
        </w:tc>
        <w:tc>
          <w:tcPr>
            <w:tcW w:w="7944" w:type="dxa"/>
            <w:tcBorders>
              <w:top w:val="nil"/>
              <w:left w:val="nil"/>
              <w:bottom w:val="single" w:color="000000" w:sz="8" w:space="0"/>
              <w:right w:val="single" w:color="000000" w:sz="8" w:space="0"/>
            </w:tcBorders>
            <w:shd w:val="clear" w:color="auto" w:fill="auto"/>
          </w:tcPr>
          <w:p w14:paraId="160F2597">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sz w:val="20"/>
                <w:szCs w:val="20"/>
                <w:highlight w:val="none"/>
              </w:rPr>
              <w:t>配置≥4个USB接口，≥2个VGA接口（前后面板各1个）；</w:t>
            </w:r>
          </w:p>
        </w:tc>
      </w:tr>
      <w:tr w14:paraId="7BF83852">
        <w:tblPrEx>
          <w:tblCellMar>
            <w:top w:w="0" w:type="dxa"/>
            <w:left w:w="108" w:type="dxa"/>
            <w:bottom w:w="0" w:type="dxa"/>
            <w:right w:w="108" w:type="dxa"/>
          </w:tblCellMar>
        </w:tblPrEx>
        <w:trPr>
          <w:trHeight w:val="570"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5E3CC350">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color w:val="000000"/>
                <w:spacing w:val="0"/>
                <w:kern w:val="0"/>
                <w:sz w:val="20"/>
                <w:szCs w:val="20"/>
                <w:highlight w:val="none"/>
                <w:lang w:val="ro-RO"/>
              </w:rPr>
              <w:t>10</w:t>
            </w:r>
          </w:p>
        </w:tc>
        <w:tc>
          <w:tcPr>
            <w:tcW w:w="7944" w:type="dxa"/>
            <w:tcBorders>
              <w:top w:val="nil"/>
              <w:left w:val="nil"/>
              <w:bottom w:val="single" w:color="000000" w:sz="8" w:space="0"/>
              <w:right w:val="single" w:color="000000" w:sz="8" w:space="0"/>
            </w:tcBorders>
            <w:shd w:val="clear" w:color="auto" w:fill="auto"/>
          </w:tcPr>
          <w:p w14:paraId="5C581C91">
            <w:pPr>
              <w:widowControl/>
              <w:adjustRightInd/>
              <w:snapToGrid/>
              <w:spacing w:line="240" w:lineRule="auto"/>
              <w:ind w:firstLine="0" w:firstLineChars="0"/>
              <w:jc w:val="left"/>
              <w:rPr>
                <w:rFonts w:hint="eastAsia" w:ascii="仿宋" w:hAnsi="仿宋" w:eastAsia="仿宋" w:cs="仿宋"/>
                <w:color w:val="000000"/>
                <w:spacing w:val="0"/>
                <w:kern w:val="0"/>
                <w:sz w:val="20"/>
                <w:szCs w:val="20"/>
                <w:highlight w:val="none"/>
              </w:rPr>
            </w:pPr>
            <w:r>
              <w:rPr>
                <w:rFonts w:hint="eastAsia" w:ascii="仿宋" w:hAnsi="仿宋" w:eastAsia="仿宋" w:cs="仿宋"/>
                <w:sz w:val="20"/>
                <w:szCs w:val="20"/>
                <w:highlight w:val="none"/>
              </w:rPr>
              <w:t>配置≥2个热插拔冗余电源模块，配置≥4个热插拔冗余风扇；</w:t>
            </w:r>
          </w:p>
        </w:tc>
      </w:tr>
    </w:tbl>
    <w:p w14:paraId="66667F2E">
      <w:pPr>
        <w:pStyle w:val="2"/>
        <w:ind w:firstLine="0" w:firstLineChars="0"/>
        <w:rPr>
          <w:rFonts w:hint="eastAsia" w:ascii="仿宋" w:hAnsi="仿宋" w:eastAsia="仿宋" w:cs="仿宋"/>
          <w:sz w:val="20"/>
          <w:szCs w:val="20"/>
          <w:highlight w:val="none"/>
        </w:rPr>
      </w:pPr>
    </w:p>
    <w:sectPr>
      <w:headerReference r:id="rId14" w:type="default"/>
      <w:footerReference r:id="rId15" w:type="default"/>
      <w:pgSz w:w="11906" w:h="16838"/>
      <w:pgMar w:top="1440" w:right="1797" w:bottom="1440" w:left="1797" w:header="851" w:footer="992" w:gutter="0"/>
      <w:pgBorders>
        <w:top w:val="single" w:color="auto" w:sz="4" w:space="1"/>
        <w:bottom w:val="single" w:color="auto" w:sz="4" w:space="1"/>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等线"/>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69A3">
    <w:pPr>
      <w:pStyle w:val="15"/>
      <w:ind w:firstLine="4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18EEB">
    <w:pPr>
      <w:pStyle w:val="15"/>
      <w:ind w:firstLine="40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EDE4">
    <w:pPr>
      <w:pStyle w:val="15"/>
      <w:ind w:firstLine="40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E173">
    <w:pPr>
      <w:pStyle w:val="15"/>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0D92">
    <w:pPr>
      <w:pStyle w:val="15"/>
      <w:ind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2B17B">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8C2B17B">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AA2B">
    <w:pPr>
      <w:pStyle w:val="15"/>
      <w:ind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50C11">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9650C11">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F2FE">
    <w:pPr>
      <w:pStyle w:val="16"/>
      <w:ind w:firstLine="0" w:firstLineChars="0"/>
      <w:rPr>
        <w:rFonts w:hint="eastAsia"/>
      </w:rPr>
    </w:pPr>
  </w:p>
  <w:p w14:paraId="358A6F3D">
    <w:pPr>
      <w:pStyle w:val="16"/>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9821">
    <w:pPr>
      <w:pStyle w:val="16"/>
      <w:ind w:firstLine="40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CF38">
    <w:pPr>
      <w:pStyle w:val="16"/>
      <w:ind w:firstLine="40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E150">
    <w:pPr>
      <w:pStyle w:val="16"/>
      <w:spacing w:line="360" w:lineRule="auto"/>
      <w:ind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85DA">
    <w:pPr>
      <w:pStyle w:val="16"/>
      <w:spacing w:line="360" w:lineRule="auto"/>
      <w:ind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0D9C"/>
    <w:multiLevelType w:val="multilevel"/>
    <w:tmpl w:val="09080D9C"/>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6D201E4"/>
    <w:multiLevelType w:val="singleLevel"/>
    <w:tmpl w:val="16D201E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WE2ZWRlZTg2MDBkYjA0YjlkNDJkY2U3Yjc1ZjAifQ=="/>
  </w:docVars>
  <w:rsids>
    <w:rsidRoot w:val="0BEF0CA1"/>
    <w:rsid w:val="00003671"/>
    <w:rsid w:val="00005627"/>
    <w:rsid w:val="00011C73"/>
    <w:rsid w:val="000165D0"/>
    <w:rsid w:val="000179D7"/>
    <w:rsid w:val="00023560"/>
    <w:rsid w:val="00037F72"/>
    <w:rsid w:val="000421D8"/>
    <w:rsid w:val="00042CF6"/>
    <w:rsid w:val="0004521A"/>
    <w:rsid w:val="00046608"/>
    <w:rsid w:val="00060779"/>
    <w:rsid w:val="000642B7"/>
    <w:rsid w:val="00064DC3"/>
    <w:rsid w:val="00064F11"/>
    <w:rsid w:val="0006714D"/>
    <w:rsid w:val="000705A4"/>
    <w:rsid w:val="000728F1"/>
    <w:rsid w:val="00073FA7"/>
    <w:rsid w:val="00076859"/>
    <w:rsid w:val="00080B3C"/>
    <w:rsid w:val="0008165F"/>
    <w:rsid w:val="00085551"/>
    <w:rsid w:val="000973A2"/>
    <w:rsid w:val="000978EC"/>
    <w:rsid w:val="00097FA1"/>
    <w:rsid w:val="000A1A52"/>
    <w:rsid w:val="000A2F14"/>
    <w:rsid w:val="000A38FB"/>
    <w:rsid w:val="000A41FD"/>
    <w:rsid w:val="000B1427"/>
    <w:rsid w:val="000B3101"/>
    <w:rsid w:val="000B555A"/>
    <w:rsid w:val="000C12A3"/>
    <w:rsid w:val="000C2729"/>
    <w:rsid w:val="000D0D2E"/>
    <w:rsid w:val="000D7F1D"/>
    <w:rsid w:val="00103A5F"/>
    <w:rsid w:val="00110E27"/>
    <w:rsid w:val="0012053F"/>
    <w:rsid w:val="00122FEF"/>
    <w:rsid w:val="00126497"/>
    <w:rsid w:val="00136D3C"/>
    <w:rsid w:val="00137CB7"/>
    <w:rsid w:val="00145CD6"/>
    <w:rsid w:val="00155831"/>
    <w:rsid w:val="00156AAE"/>
    <w:rsid w:val="00175DBF"/>
    <w:rsid w:val="001A5898"/>
    <w:rsid w:val="001B2E1A"/>
    <w:rsid w:val="001D11BD"/>
    <w:rsid w:val="001D4B23"/>
    <w:rsid w:val="001F07AA"/>
    <w:rsid w:val="001F2268"/>
    <w:rsid w:val="002010B2"/>
    <w:rsid w:val="00220BD0"/>
    <w:rsid w:val="00222BF1"/>
    <w:rsid w:val="00225474"/>
    <w:rsid w:val="00236AEF"/>
    <w:rsid w:val="0024006E"/>
    <w:rsid w:val="00240AE6"/>
    <w:rsid w:val="00244D2A"/>
    <w:rsid w:val="002463B3"/>
    <w:rsid w:val="00247001"/>
    <w:rsid w:val="00253CF5"/>
    <w:rsid w:val="0026193F"/>
    <w:rsid w:val="002704BE"/>
    <w:rsid w:val="0027392F"/>
    <w:rsid w:val="00274C61"/>
    <w:rsid w:val="002A172C"/>
    <w:rsid w:val="002A5063"/>
    <w:rsid w:val="002A7B69"/>
    <w:rsid w:val="002A7F5A"/>
    <w:rsid w:val="002B0095"/>
    <w:rsid w:val="002B12A0"/>
    <w:rsid w:val="002B57D4"/>
    <w:rsid w:val="002C2362"/>
    <w:rsid w:val="002C27D2"/>
    <w:rsid w:val="002C4E4A"/>
    <w:rsid w:val="002C5423"/>
    <w:rsid w:val="002C6F80"/>
    <w:rsid w:val="002D075A"/>
    <w:rsid w:val="002D3024"/>
    <w:rsid w:val="002E513C"/>
    <w:rsid w:val="002F0D65"/>
    <w:rsid w:val="002F1524"/>
    <w:rsid w:val="002F1FFC"/>
    <w:rsid w:val="00300F59"/>
    <w:rsid w:val="00301E3E"/>
    <w:rsid w:val="00304663"/>
    <w:rsid w:val="00314244"/>
    <w:rsid w:val="00314EB7"/>
    <w:rsid w:val="003153D6"/>
    <w:rsid w:val="00321D6E"/>
    <w:rsid w:val="00325B85"/>
    <w:rsid w:val="00325C01"/>
    <w:rsid w:val="00332282"/>
    <w:rsid w:val="0033508F"/>
    <w:rsid w:val="00346539"/>
    <w:rsid w:val="0035418B"/>
    <w:rsid w:val="0036047C"/>
    <w:rsid w:val="00365652"/>
    <w:rsid w:val="00372F25"/>
    <w:rsid w:val="003767B4"/>
    <w:rsid w:val="00380C4E"/>
    <w:rsid w:val="003977DC"/>
    <w:rsid w:val="003B0DD2"/>
    <w:rsid w:val="003B11DA"/>
    <w:rsid w:val="003B46C6"/>
    <w:rsid w:val="003C399F"/>
    <w:rsid w:val="003C44F5"/>
    <w:rsid w:val="003D4777"/>
    <w:rsid w:val="003D5E60"/>
    <w:rsid w:val="003E19BB"/>
    <w:rsid w:val="00402B27"/>
    <w:rsid w:val="00405E24"/>
    <w:rsid w:val="00411A0E"/>
    <w:rsid w:val="00414916"/>
    <w:rsid w:val="00423DD6"/>
    <w:rsid w:val="0043693A"/>
    <w:rsid w:val="00445BC4"/>
    <w:rsid w:val="004503C1"/>
    <w:rsid w:val="004613C4"/>
    <w:rsid w:val="00470124"/>
    <w:rsid w:val="00474056"/>
    <w:rsid w:val="00477C33"/>
    <w:rsid w:val="00480696"/>
    <w:rsid w:val="004933DC"/>
    <w:rsid w:val="00495117"/>
    <w:rsid w:val="004C3382"/>
    <w:rsid w:val="004D1F07"/>
    <w:rsid w:val="004D2EB4"/>
    <w:rsid w:val="004D4AD9"/>
    <w:rsid w:val="004D5678"/>
    <w:rsid w:val="004E67BD"/>
    <w:rsid w:val="004F3C48"/>
    <w:rsid w:val="005025BF"/>
    <w:rsid w:val="00503F66"/>
    <w:rsid w:val="0050681B"/>
    <w:rsid w:val="005264D7"/>
    <w:rsid w:val="005324C3"/>
    <w:rsid w:val="005340C8"/>
    <w:rsid w:val="00536B93"/>
    <w:rsid w:val="0055163D"/>
    <w:rsid w:val="00557D85"/>
    <w:rsid w:val="00564457"/>
    <w:rsid w:val="00571BAE"/>
    <w:rsid w:val="00575945"/>
    <w:rsid w:val="005761D9"/>
    <w:rsid w:val="00576E52"/>
    <w:rsid w:val="00580FF0"/>
    <w:rsid w:val="0058707A"/>
    <w:rsid w:val="0058736F"/>
    <w:rsid w:val="005916EF"/>
    <w:rsid w:val="005921EA"/>
    <w:rsid w:val="00593B47"/>
    <w:rsid w:val="005975AA"/>
    <w:rsid w:val="005B2360"/>
    <w:rsid w:val="005C6556"/>
    <w:rsid w:val="005D022F"/>
    <w:rsid w:val="005D1778"/>
    <w:rsid w:val="005D58D5"/>
    <w:rsid w:val="005E0D6E"/>
    <w:rsid w:val="005E30B9"/>
    <w:rsid w:val="005E4C7E"/>
    <w:rsid w:val="005F3C3B"/>
    <w:rsid w:val="005F5B87"/>
    <w:rsid w:val="006011E6"/>
    <w:rsid w:val="00604D93"/>
    <w:rsid w:val="0060691C"/>
    <w:rsid w:val="0061111C"/>
    <w:rsid w:val="00623043"/>
    <w:rsid w:val="00632461"/>
    <w:rsid w:val="00632E15"/>
    <w:rsid w:val="006331A7"/>
    <w:rsid w:val="00634176"/>
    <w:rsid w:val="00656603"/>
    <w:rsid w:val="00666AEA"/>
    <w:rsid w:val="00677907"/>
    <w:rsid w:val="00690C0B"/>
    <w:rsid w:val="00692E80"/>
    <w:rsid w:val="006B4E95"/>
    <w:rsid w:val="006B781F"/>
    <w:rsid w:val="006C0CF2"/>
    <w:rsid w:val="006C4F22"/>
    <w:rsid w:val="006D3E11"/>
    <w:rsid w:val="006D3FDF"/>
    <w:rsid w:val="006D51F2"/>
    <w:rsid w:val="006E00B6"/>
    <w:rsid w:val="006E1314"/>
    <w:rsid w:val="006E6ECA"/>
    <w:rsid w:val="006F2DA2"/>
    <w:rsid w:val="006F350C"/>
    <w:rsid w:val="00710713"/>
    <w:rsid w:val="007120BB"/>
    <w:rsid w:val="007130C2"/>
    <w:rsid w:val="00722B2B"/>
    <w:rsid w:val="00723271"/>
    <w:rsid w:val="00733E37"/>
    <w:rsid w:val="007472A5"/>
    <w:rsid w:val="007511C9"/>
    <w:rsid w:val="00765802"/>
    <w:rsid w:val="00783E9F"/>
    <w:rsid w:val="00784028"/>
    <w:rsid w:val="007A2E2B"/>
    <w:rsid w:val="007A3B9F"/>
    <w:rsid w:val="007A6E01"/>
    <w:rsid w:val="007B1B46"/>
    <w:rsid w:val="007B5C41"/>
    <w:rsid w:val="007C5DA6"/>
    <w:rsid w:val="007D39A8"/>
    <w:rsid w:val="007E5E0A"/>
    <w:rsid w:val="007E66AE"/>
    <w:rsid w:val="007F103A"/>
    <w:rsid w:val="007F1BB5"/>
    <w:rsid w:val="007F20C0"/>
    <w:rsid w:val="007F2F6E"/>
    <w:rsid w:val="00804784"/>
    <w:rsid w:val="00811AD0"/>
    <w:rsid w:val="00811DAF"/>
    <w:rsid w:val="00821194"/>
    <w:rsid w:val="00821BE1"/>
    <w:rsid w:val="00833361"/>
    <w:rsid w:val="008341D5"/>
    <w:rsid w:val="00840DFA"/>
    <w:rsid w:val="00844EFD"/>
    <w:rsid w:val="0084657B"/>
    <w:rsid w:val="00861DFC"/>
    <w:rsid w:val="00862B50"/>
    <w:rsid w:val="00866624"/>
    <w:rsid w:val="00870012"/>
    <w:rsid w:val="00873EBB"/>
    <w:rsid w:val="00877279"/>
    <w:rsid w:val="008911E8"/>
    <w:rsid w:val="008A157C"/>
    <w:rsid w:val="008A2B78"/>
    <w:rsid w:val="008A4534"/>
    <w:rsid w:val="008A5B41"/>
    <w:rsid w:val="008B3020"/>
    <w:rsid w:val="008F670F"/>
    <w:rsid w:val="009055A2"/>
    <w:rsid w:val="00915D8B"/>
    <w:rsid w:val="009209EB"/>
    <w:rsid w:val="00920B45"/>
    <w:rsid w:val="00932FA6"/>
    <w:rsid w:val="009354D8"/>
    <w:rsid w:val="00941CE2"/>
    <w:rsid w:val="00954BD0"/>
    <w:rsid w:val="00960D30"/>
    <w:rsid w:val="009610EE"/>
    <w:rsid w:val="0096209A"/>
    <w:rsid w:val="00962CEC"/>
    <w:rsid w:val="00963F68"/>
    <w:rsid w:val="00975DE4"/>
    <w:rsid w:val="00976CDC"/>
    <w:rsid w:val="00977216"/>
    <w:rsid w:val="00984147"/>
    <w:rsid w:val="0099064A"/>
    <w:rsid w:val="00996184"/>
    <w:rsid w:val="00996DC4"/>
    <w:rsid w:val="009B34C6"/>
    <w:rsid w:val="009B6702"/>
    <w:rsid w:val="009E7EDC"/>
    <w:rsid w:val="00A02101"/>
    <w:rsid w:val="00A2361D"/>
    <w:rsid w:val="00A23650"/>
    <w:rsid w:val="00A23D1E"/>
    <w:rsid w:val="00A36831"/>
    <w:rsid w:val="00A41CBE"/>
    <w:rsid w:val="00A5567F"/>
    <w:rsid w:val="00A7259C"/>
    <w:rsid w:val="00A72EB2"/>
    <w:rsid w:val="00A77B11"/>
    <w:rsid w:val="00A84AD4"/>
    <w:rsid w:val="00A91A71"/>
    <w:rsid w:val="00A9470C"/>
    <w:rsid w:val="00A94E79"/>
    <w:rsid w:val="00A952E9"/>
    <w:rsid w:val="00AA0B40"/>
    <w:rsid w:val="00AB12E8"/>
    <w:rsid w:val="00AD1400"/>
    <w:rsid w:val="00AD49D5"/>
    <w:rsid w:val="00AE0D61"/>
    <w:rsid w:val="00AE4B4B"/>
    <w:rsid w:val="00AE6EBD"/>
    <w:rsid w:val="00AF65EA"/>
    <w:rsid w:val="00B04CAF"/>
    <w:rsid w:val="00B1395A"/>
    <w:rsid w:val="00B21809"/>
    <w:rsid w:val="00B21F19"/>
    <w:rsid w:val="00B33201"/>
    <w:rsid w:val="00B3436D"/>
    <w:rsid w:val="00B41902"/>
    <w:rsid w:val="00B4328B"/>
    <w:rsid w:val="00B4368E"/>
    <w:rsid w:val="00B50FDC"/>
    <w:rsid w:val="00B53C9E"/>
    <w:rsid w:val="00B54F50"/>
    <w:rsid w:val="00B83598"/>
    <w:rsid w:val="00B86E4F"/>
    <w:rsid w:val="00B90153"/>
    <w:rsid w:val="00BA2DAB"/>
    <w:rsid w:val="00BB0458"/>
    <w:rsid w:val="00BB3556"/>
    <w:rsid w:val="00BB6B68"/>
    <w:rsid w:val="00BC1BC5"/>
    <w:rsid w:val="00BC1BE8"/>
    <w:rsid w:val="00BC42FB"/>
    <w:rsid w:val="00BC7856"/>
    <w:rsid w:val="00BE247D"/>
    <w:rsid w:val="00BE2543"/>
    <w:rsid w:val="00BE7D5C"/>
    <w:rsid w:val="00BF49B9"/>
    <w:rsid w:val="00BF565A"/>
    <w:rsid w:val="00C00BEC"/>
    <w:rsid w:val="00C01006"/>
    <w:rsid w:val="00C10CA7"/>
    <w:rsid w:val="00C15484"/>
    <w:rsid w:val="00C24336"/>
    <w:rsid w:val="00C32661"/>
    <w:rsid w:val="00C412A2"/>
    <w:rsid w:val="00C41B0D"/>
    <w:rsid w:val="00C42504"/>
    <w:rsid w:val="00C45C50"/>
    <w:rsid w:val="00C52461"/>
    <w:rsid w:val="00C61E43"/>
    <w:rsid w:val="00C678C5"/>
    <w:rsid w:val="00C74479"/>
    <w:rsid w:val="00C76FC3"/>
    <w:rsid w:val="00C77964"/>
    <w:rsid w:val="00C959D4"/>
    <w:rsid w:val="00C96FE3"/>
    <w:rsid w:val="00C97379"/>
    <w:rsid w:val="00CA45AD"/>
    <w:rsid w:val="00CA605E"/>
    <w:rsid w:val="00CB3107"/>
    <w:rsid w:val="00CD19EF"/>
    <w:rsid w:val="00CD21C8"/>
    <w:rsid w:val="00CE5D70"/>
    <w:rsid w:val="00CF26BF"/>
    <w:rsid w:val="00D04E03"/>
    <w:rsid w:val="00D12E89"/>
    <w:rsid w:val="00D1331F"/>
    <w:rsid w:val="00D30666"/>
    <w:rsid w:val="00D41072"/>
    <w:rsid w:val="00D4278B"/>
    <w:rsid w:val="00D5201D"/>
    <w:rsid w:val="00D56964"/>
    <w:rsid w:val="00D621F5"/>
    <w:rsid w:val="00D64070"/>
    <w:rsid w:val="00D64D20"/>
    <w:rsid w:val="00D671B7"/>
    <w:rsid w:val="00D756D8"/>
    <w:rsid w:val="00D77CE6"/>
    <w:rsid w:val="00D8193B"/>
    <w:rsid w:val="00DA6CAE"/>
    <w:rsid w:val="00DB62A7"/>
    <w:rsid w:val="00DC05C9"/>
    <w:rsid w:val="00DC54B3"/>
    <w:rsid w:val="00DD3CA9"/>
    <w:rsid w:val="00DD3F25"/>
    <w:rsid w:val="00DE090B"/>
    <w:rsid w:val="00DE4259"/>
    <w:rsid w:val="00DE5694"/>
    <w:rsid w:val="00DE7C8C"/>
    <w:rsid w:val="00E0569A"/>
    <w:rsid w:val="00E05E30"/>
    <w:rsid w:val="00E1539F"/>
    <w:rsid w:val="00E30BD1"/>
    <w:rsid w:val="00E31FA6"/>
    <w:rsid w:val="00E33D22"/>
    <w:rsid w:val="00E356E0"/>
    <w:rsid w:val="00E36662"/>
    <w:rsid w:val="00E452EC"/>
    <w:rsid w:val="00E56F3C"/>
    <w:rsid w:val="00E64B4E"/>
    <w:rsid w:val="00E7624E"/>
    <w:rsid w:val="00E809E5"/>
    <w:rsid w:val="00EA20DA"/>
    <w:rsid w:val="00EA7F53"/>
    <w:rsid w:val="00EB7484"/>
    <w:rsid w:val="00EB787A"/>
    <w:rsid w:val="00EC344A"/>
    <w:rsid w:val="00ED4C9B"/>
    <w:rsid w:val="00ED553C"/>
    <w:rsid w:val="00EE353F"/>
    <w:rsid w:val="00EF3E7B"/>
    <w:rsid w:val="00EF6F82"/>
    <w:rsid w:val="00F1034F"/>
    <w:rsid w:val="00F1399F"/>
    <w:rsid w:val="00F20EC3"/>
    <w:rsid w:val="00F23E72"/>
    <w:rsid w:val="00F26758"/>
    <w:rsid w:val="00F40617"/>
    <w:rsid w:val="00F45CD0"/>
    <w:rsid w:val="00F464E1"/>
    <w:rsid w:val="00F56C4B"/>
    <w:rsid w:val="00F57D77"/>
    <w:rsid w:val="00F624DF"/>
    <w:rsid w:val="00F9169F"/>
    <w:rsid w:val="00FA181B"/>
    <w:rsid w:val="00FA3CE9"/>
    <w:rsid w:val="00FB5D84"/>
    <w:rsid w:val="00FB7AA6"/>
    <w:rsid w:val="00FC2096"/>
    <w:rsid w:val="00FC5DC2"/>
    <w:rsid w:val="00FD00CC"/>
    <w:rsid w:val="00FD7D96"/>
    <w:rsid w:val="00FE6F41"/>
    <w:rsid w:val="00FF1F4D"/>
    <w:rsid w:val="0112235E"/>
    <w:rsid w:val="015D2F21"/>
    <w:rsid w:val="01690B38"/>
    <w:rsid w:val="01B97DC6"/>
    <w:rsid w:val="01E2289F"/>
    <w:rsid w:val="02BF5C83"/>
    <w:rsid w:val="040E3299"/>
    <w:rsid w:val="0425282F"/>
    <w:rsid w:val="04D01B62"/>
    <w:rsid w:val="0572735F"/>
    <w:rsid w:val="070C7A64"/>
    <w:rsid w:val="071301EA"/>
    <w:rsid w:val="07476999"/>
    <w:rsid w:val="075D07B0"/>
    <w:rsid w:val="07E866C1"/>
    <w:rsid w:val="07F71334"/>
    <w:rsid w:val="08B9637A"/>
    <w:rsid w:val="095435C8"/>
    <w:rsid w:val="09590288"/>
    <w:rsid w:val="098E18F0"/>
    <w:rsid w:val="0A730962"/>
    <w:rsid w:val="0B2F4CCC"/>
    <w:rsid w:val="0BC7741B"/>
    <w:rsid w:val="0BEF0CA1"/>
    <w:rsid w:val="0CD11D4F"/>
    <w:rsid w:val="0DF30E48"/>
    <w:rsid w:val="0DFC1FAF"/>
    <w:rsid w:val="0E2E7F42"/>
    <w:rsid w:val="0F723DBF"/>
    <w:rsid w:val="0FDC0B7B"/>
    <w:rsid w:val="10890561"/>
    <w:rsid w:val="112B4B27"/>
    <w:rsid w:val="11DB16F7"/>
    <w:rsid w:val="12084274"/>
    <w:rsid w:val="12152645"/>
    <w:rsid w:val="125420CD"/>
    <w:rsid w:val="125F568F"/>
    <w:rsid w:val="12AF3796"/>
    <w:rsid w:val="12BC195A"/>
    <w:rsid w:val="130F42F9"/>
    <w:rsid w:val="13727A61"/>
    <w:rsid w:val="142800F1"/>
    <w:rsid w:val="144B61C5"/>
    <w:rsid w:val="14AF10AD"/>
    <w:rsid w:val="1526749B"/>
    <w:rsid w:val="16C45E8A"/>
    <w:rsid w:val="16D848FA"/>
    <w:rsid w:val="175F5ED2"/>
    <w:rsid w:val="17877A09"/>
    <w:rsid w:val="185D3535"/>
    <w:rsid w:val="1AEB240F"/>
    <w:rsid w:val="1AFD3750"/>
    <w:rsid w:val="1BA92A6C"/>
    <w:rsid w:val="1D51693C"/>
    <w:rsid w:val="1DB02966"/>
    <w:rsid w:val="1DD315F6"/>
    <w:rsid w:val="1E090B5B"/>
    <w:rsid w:val="1F970A42"/>
    <w:rsid w:val="20005D86"/>
    <w:rsid w:val="22033AF9"/>
    <w:rsid w:val="22D61673"/>
    <w:rsid w:val="23051C2D"/>
    <w:rsid w:val="2355637B"/>
    <w:rsid w:val="23D26A5E"/>
    <w:rsid w:val="24894310"/>
    <w:rsid w:val="24B959FA"/>
    <w:rsid w:val="25207359"/>
    <w:rsid w:val="25966814"/>
    <w:rsid w:val="262147AD"/>
    <w:rsid w:val="269B6379"/>
    <w:rsid w:val="26C30642"/>
    <w:rsid w:val="271D45A0"/>
    <w:rsid w:val="279509D1"/>
    <w:rsid w:val="2805647B"/>
    <w:rsid w:val="28E50EF1"/>
    <w:rsid w:val="28F42CC8"/>
    <w:rsid w:val="2A2A0FA3"/>
    <w:rsid w:val="2A6B5B17"/>
    <w:rsid w:val="2A865490"/>
    <w:rsid w:val="2ABE30FE"/>
    <w:rsid w:val="2BC613C5"/>
    <w:rsid w:val="2BE5303F"/>
    <w:rsid w:val="2C0D3F18"/>
    <w:rsid w:val="2D62326F"/>
    <w:rsid w:val="2DB10405"/>
    <w:rsid w:val="2DB9735D"/>
    <w:rsid w:val="2F1A316B"/>
    <w:rsid w:val="2FC035C9"/>
    <w:rsid w:val="2FCB23AA"/>
    <w:rsid w:val="2FFB5F7E"/>
    <w:rsid w:val="311F5BA5"/>
    <w:rsid w:val="32E83CED"/>
    <w:rsid w:val="339B2753"/>
    <w:rsid w:val="34411866"/>
    <w:rsid w:val="34AF2E08"/>
    <w:rsid w:val="34BC705A"/>
    <w:rsid w:val="354B4DF1"/>
    <w:rsid w:val="36FE3DC9"/>
    <w:rsid w:val="371948CE"/>
    <w:rsid w:val="376F7377"/>
    <w:rsid w:val="37F3271D"/>
    <w:rsid w:val="380D7CB5"/>
    <w:rsid w:val="39355B82"/>
    <w:rsid w:val="3AA20D85"/>
    <w:rsid w:val="3AFD6245"/>
    <w:rsid w:val="3B0C09FC"/>
    <w:rsid w:val="3B831EB6"/>
    <w:rsid w:val="3BAF1801"/>
    <w:rsid w:val="3BC2363E"/>
    <w:rsid w:val="3CEC404A"/>
    <w:rsid w:val="3D4F6B11"/>
    <w:rsid w:val="3DB44D7A"/>
    <w:rsid w:val="3DC35563"/>
    <w:rsid w:val="3E681C51"/>
    <w:rsid w:val="3E7D1BC0"/>
    <w:rsid w:val="3E8E72A4"/>
    <w:rsid w:val="3FD44CA2"/>
    <w:rsid w:val="400B29DD"/>
    <w:rsid w:val="40143A93"/>
    <w:rsid w:val="40C046DB"/>
    <w:rsid w:val="41802BE2"/>
    <w:rsid w:val="41C977E4"/>
    <w:rsid w:val="42EE1632"/>
    <w:rsid w:val="43146B2D"/>
    <w:rsid w:val="442D5AA9"/>
    <w:rsid w:val="443B36CB"/>
    <w:rsid w:val="4449014C"/>
    <w:rsid w:val="44694A95"/>
    <w:rsid w:val="44840DCF"/>
    <w:rsid w:val="44C06CF1"/>
    <w:rsid w:val="466D41CF"/>
    <w:rsid w:val="46771129"/>
    <w:rsid w:val="46C830DB"/>
    <w:rsid w:val="477648D2"/>
    <w:rsid w:val="48472E23"/>
    <w:rsid w:val="48D15669"/>
    <w:rsid w:val="48DF4BE0"/>
    <w:rsid w:val="491A4851"/>
    <w:rsid w:val="497172BC"/>
    <w:rsid w:val="49946B7F"/>
    <w:rsid w:val="4B586650"/>
    <w:rsid w:val="4BA705B8"/>
    <w:rsid w:val="4BF12F55"/>
    <w:rsid w:val="4C4035C4"/>
    <w:rsid w:val="4C4A4AFD"/>
    <w:rsid w:val="4C544E82"/>
    <w:rsid w:val="4CA14DC3"/>
    <w:rsid w:val="4CEB7AF1"/>
    <w:rsid w:val="4D5E3470"/>
    <w:rsid w:val="4E60455B"/>
    <w:rsid w:val="4EBD1E45"/>
    <w:rsid w:val="4F6C6D0A"/>
    <w:rsid w:val="4FC83A95"/>
    <w:rsid w:val="50C5607C"/>
    <w:rsid w:val="51397790"/>
    <w:rsid w:val="51445F26"/>
    <w:rsid w:val="52383F17"/>
    <w:rsid w:val="52FF6BA2"/>
    <w:rsid w:val="53AC6F2F"/>
    <w:rsid w:val="53B30C49"/>
    <w:rsid w:val="53B44DF8"/>
    <w:rsid w:val="53BF5D3E"/>
    <w:rsid w:val="54317CFA"/>
    <w:rsid w:val="54422C91"/>
    <w:rsid w:val="54431BE6"/>
    <w:rsid w:val="54B66C8D"/>
    <w:rsid w:val="55D73864"/>
    <w:rsid w:val="56064020"/>
    <w:rsid w:val="56154327"/>
    <w:rsid w:val="56F26A1B"/>
    <w:rsid w:val="56FC4557"/>
    <w:rsid w:val="579415D2"/>
    <w:rsid w:val="583C0700"/>
    <w:rsid w:val="58E108DC"/>
    <w:rsid w:val="59ED12DB"/>
    <w:rsid w:val="5AE12934"/>
    <w:rsid w:val="5AF75D19"/>
    <w:rsid w:val="5B1E34C1"/>
    <w:rsid w:val="5B9F3D6F"/>
    <w:rsid w:val="5C285ED6"/>
    <w:rsid w:val="5C5B1A35"/>
    <w:rsid w:val="5CAC69AD"/>
    <w:rsid w:val="5CB851EB"/>
    <w:rsid w:val="5CE25EEE"/>
    <w:rsid w:val="5D8626D1"/>
    <w:rsid w:val="5DD912C8"/>
    <w:rsid w:val="5E2D4DEB"/>
    <w:rsid w:val="5E3159CF"/>
    <w:rsid w:val="5E3F2F8D"/>
    <w:rsid w:val="5E753C59"/>
    <w:rsid w:val="5EE04E7B"/>
    <w:rsid w:val="5EF5177D"/>
    <w:rsid w:val="5FD8738E"/>
    <w:rsid w:val="60181A70"/>
    <w:rsid w:val="60281CDB"/>
    <w:rsid w:val="60D359AD"/>
    <w:rsid w:val="611831F6"/>
    <w:rsid w:val="61585249"/>
    <w:rsid w:val="61F168DA"/>
    <w:rsid w:val="620D5365"/>
    <w:rsid w:val="62AD316A"/>
    <w:rsid w:val="62E71ACA"/>
    <w:rsid w:val="63512B56"/>
    <w:rsid w:val="635E5CC3"/>
    <w:rsid w:val="64DC1AC7"/>
    <w:rsid w:val="659811B8"/>
    <w:rsid w:val="663B46AF"/>
    <w:rsid w:val="663F56CE"/>
    <w:rsid w:val="666E773F"/>
    <w:rsid w:val="66D04237"/>
    <w:rsid w:val="66EA6989"/>
    <w:rsid w:val="66EB7D8E"/>
    <w:rsid w:val="68B8411E"/>
    <w:rsid w:val="68E00114"/>
    <w:rsid w:val="691D083C"/>
    <w:rsid w:val="69336325"/>
    <w:rsid w:val="6999595C"/>
    <w:rsid w:val="6BBE6A78"/>
    <w:rsid w:val="6BF0637D"/>
    <w:rsid w:val="6C27697C"/>
    <w:rsid w:val="6C9B0ABC"/>
    <w:rsid w:val="6DF349DB"/>
    <w:rsid w:val="6E5B5A38"/>
    <w:rsid w:val="6E975DEB"/>
    <w:rsid w:val="6EEA6FDA"/>
    <w:rsid w:val="6F3A1C8E"/>
    <w:rsid w:val="6F625643"/>
    <w:rsid w:val="6FC909AE"/>
    <w:rsid w:val="70645B33"/>
    <w:rsid w:val="70C054CB"/>
    <w:rsid w:val="70D270B3"/>
    <w:rsid w:val="712B7D26"/>
    <w:rsid w:val="727928B2"/>
    <w:rsid w:val="72E9126D"/>
    <w:rsid w:val="72F0486A"/>
    <w:rsid w:val="73164B1F"/>
    <w:rsid w:val="737347C9"/>
    <w:rsid w:val="738054AB"/>
    <w:rsid w:val="73920130"/>
    <w:rsid w:val="73A932C2"/>
    <w:rsid w:val="74903746"/>
    <w:rsid w:val="75AE542D"/>
    <w:rsid w:val="76C52A95"/>
    <w:rsid w:val="775022F6"/>
    <w:rsid w:val="776907C3"/>
    <w:rsid w:val="777635F3"/>
    <w:rsid w:val="77786B76"/>
    <w:rsid w:val="77CC209C"/>
    <w:rsid w:val="77E63EC7"/>
    <w:rsid w:val="78BF3B74"/>
    <w:rsid w:val="79B02C94"/>
    <w:rsid w:val="79C95735"/>
    <w:rsid w:val="7A2E7D12"/>
    <w:rsid w:val="7A965EA7"/>
    <w:rsid w:val="7BE2774B"/>
    <w:rsid w:val="7BF64EC0"/>
    <w:rsid w:val="7CDF3EC9"/>
    <w:rsid w:val="7E4E10CF"/>
    <w:rsid w:val="7ED4791A"/>
    <w:rsid w:val="7F1B63EB"/>
    <w:rsid w:val="7F297604"/>
    <w:rsid w:val="7FE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20" w:firstLineChars="200"/>
      <w:jc w:val="both"/>
    </w:pPr>
    <w:rPr>
      <w:rFonts w:ascii="宋体" w:hAnsi="宋体" w:eastAsia="仿宋" w:cs="Times New Roman"/>
      <w:spacing w:val="10"/>
      <w:kern w:val="2"/>
      <w:sz w:val="24"/>
      <w:szCs w:val="21"/>
      <w:lang w:val="en-US" w:eastAsia="zh-CN" w:bidi="ar-SA"/>
    </w:rPr>
  </w:style>
  <w:style w:type="paragraph" w:styleId="3">
    <w:name w:val="heading 1"/>
    <w:basedOn w:val="1"/>
    <w:next w:val="1"/>
    <w:qFormat/>
    <w:uiPriority w:val="0"/>
    <w:pPr>
      <w:keepNext/>
      <w:keepLines/>
      <w:pageBreakBefore/>
      <w:widowControl/>
      <w:numPr>
        <w:ilvl w:val="0"/>
        <w:numId w:val="1"/>
      </w:numPr>
      <w:ind w:firstLine="0" w:firstLineChars="0"/>
      <w:jc w:val="left"/>
      <w:outlineLvl w:val="0"/>
    </w:pPr>
    <w:rPr>
      <w:rFonts w:ascii="仿宋_GB2312" w:hAnsi="仿宋_GB2312" w:eastAsia="仿宋_GB2312"/>
      <w:b/>
      <w:bCs/>
      <w:kern w:val="0"/>
      <w:sz w:val="36"/>
      <w:szCs w:val="36"/>
    </w:rPr>
  </w:style>
  <w:style w:type="paragraph" w:styleId="4">
    <w:name w:val="heading 2"/>
    <w:basedOn w:val="1"/>
    <w:next w:val="1"/>
    <w:link w:val="31"/>
    <w:qFormat/>
    <w:uiPriority w:val="0"/>
    <w:pPr>
      <w:keepNext/>
      <w:keepLines/>
      <w:widowControl/>
      <w:numPr>
        <w:ilvl w:val="1"/>
        <w:numId w:val="1"/>
      </w:numPr>
      <w:shd w:val="clear" w:color="auto" w:fill="FFFFFF"/>
      <w:tabs>
        <w:tab w:val="left" w:pos="420"/>
      </w:tabs>
      <w:kinsoku w:val="0"/>
      <w:overflowPunct w:val="0"/>
      <w:autoSpaceDE w:val="0"/>
      <w:autoSpaceDN w:val="0"/>
      <w:ind w:firstLine="0" w:firstLineChars="0"/>
      <w:jc w:val="left"/>
      <w:textAlignment w:val="center"/>
      <w:outlineLvl w:val="1"/>
    </w:pPr>
    <w:rPr>
      <w:rFonts w:ascii="仿宋_GB2312" w:hAnsi="仿宋_GB2312"/>
      <w:b/>
      <w:bCs/>
      <w:sz w:val="30"/>
      <w:szCs w:val="28"/>
    </w:rPr>
  </w:style>
  <w:style w:type="paragraph" w:styleId="5">
    <w:name w:val="heading 3"/>
    <w:basedOn w:val="1"/>
    <w:next w:val="1"/>
    <w:link w:val="36"/>
    <w:unhideWhenUsed/>
    <w:qFormat/>
    <w:uiPriority w:val="0"/>
    <w:pPr>
      <w:keepNext/>
      <w:keepLines/>
      <w:numPr>
        <w:ilvl w:val="2"/>
        <w:numId w:val="1"/>
      </w:numPr>
      <w:ind w:firstLine="0" w:firstLineChars="0"/>
      <w:outlineLvl w:val="2"/>
    </w:pPr>
    <w:rPr>
      <w:b/>
      <w:sz w:val="30"/>
    </w:rPr>
  </w:style>
  <w:style w:type="paragraph" w:styleId="6">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unhideWhenUsed/>
    <w:qFormat/>
    <w:uiPriority w:val="99"/>
    <w:pPr>
      <w:spacing w:after="120"/>
    </w:pPr>
  </w:style>
  <w:style w:type="paragraph" w:styleId="12">
    <w:name w:val="Normal Indent"/>
    <w:basedOn w:val="1"/>
    <w:qFormat/>
    <w:uiPriority w:val="0"/>
    <w:pPr>
      <w:ind w:firstLine="200"/>
    </w:pPr>
    <w:rPr>
      <w:kern w:val="0"/>
    </w:r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link w:val="32"/>
    <w:qFormat/>
    <w:uiPriority w:val="0"/>
    <w:pPr>
      <w:jc w:val="left"/>
    </w:pPr>
  </w:style>
  <w:style w:type="paragraph" w:styleId="15">
    <w:name w:val="footer"/>
    <w:basedOn w:val="1"/>
    <w:qFormat/>
    <w:uiPriority w:val="0"/>
    <w:pPr>
      <w:tabs>
        <w:tab w:val="center" w:pos="4153"/>
        <w:tab w:val="right" w:pos="8306"/>
      </w:tabs>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99"/>
    <w:rPr>
      <w:rFonts w:ascii="Times New Roman" w:hAnsi="Times New Roman"/>
      <w:szCs w:val="24"/>
    </w:rPr>
  </w:style>
  <w:style w:type="paragraph" w:styleId="20">
    <w:name w:val="annotation subject"/>
    <w:basedOn w:val="14"/>
    <w:next w:val="14"/>
    <w:link w:val="33"/>
    <w:qFormat/>
    <w:uiPriority w:val="0"/>
    <w:rPr>
      <w:b/>
      <w:bCs/>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正文"/>
    <w:basedOn w:val="1"/>
    <w:qFormat/>
    <w:uiPriority w:val="0"/>
    <w:pPr>
      <w:widowControl/>
      <w:ind w:firstLine="200"/>
    </w:pPr>
    <w:rPr>
      <w:rFonts w:ascii="仿宋_GB2312" w:hAnsi="Times New Roman" w:eastAsia="仿宋_GB2312"/>
      <w:spacing w:val="0"/>
      <w:szCs w:val="28"/>
    </w:rPr>
  </w:style>
  <w:style w:type="paragraph" w:customStyle="1" w:styleId="28">
    <w:name w:val="样式  + 首行缩进:  2 字符"/>
    <w:basedOn w:val="1"/>
    <w:qFormat/>
    <w:uiPriority w:val="99"/>
    <w:pPr>
      <w:ind w:firstLine="524"/>
    </w:pPr>
    <w:rPr>
      <w:snapToGrid w:val="0"/>
      <w:spacing w:val="11"/>
      <w:kern w:val="0"/>
      <w:szCs w:val="24"/>
    </w:rPr>
  </w:style>
  <w:style w:type="table" w:customStyle="1" w:styleId="29">
    <w:name w:val="Table Normal"/>
    <w:semiHidden/>
    <w:unhideWhenUsed/>
    <w:qFormat/>
    <w:uiPriority w:val="0"/>
    <w:tblPr>
      <w:tblCellMar>
        <w:top w:w="0" w:type="dxa"/>
        <w:left w:w="0" w:type="dxa"/>
        <w:bottom w:w="0" w:type="dxa"/>
        <w:right w:w="0" w:type="dxa"/>
      </w:tblCellMar>
    </w:tblPr>
  </w:style>
  <w:style w:type="table" w:customStyle="1" w:styleId="30">
    <w:name w:val="Table Normal1"/>
    <w:semiHidden/>
    <w:unhideWhenUsed/>
    <w:qFormat/>
    <w:uiPriority w:val="0"/>
    <w:tblPr>
      <w:tblCellMar>
        <w:top w:w="0" w:type="dxa"/>
        <w:left w:w="0" w:type="dxa"/>
        <w:bottom w:w="0" w:type="dxa"/>
        <w:right w:w="0" w:type="dxa"/>
      </w:tblCellMar>
    </w:tblPr>
  </w:style>
  <w:style w:type="character" w:customStyle="1" w:styleId="31">
    <w:name w:val="标题 2 字符"/>
    <w:basedOn w:val="22"/>
    <w:link w:val="4"/>
    <w:qFormat/>
    <w:uiPriority w:val="0"/>
    <w:rPr>
      <w:rFonts w:ascii="仿宋_GB2312" w:hAnsi="仿宋_GB2312" w:eastAsia="仿宋" w:cs="Times New Roman"/>
      <w:b/>
      <w:bCs/>
      <w:spacing w:val="10"/>
      <w:kern w:val="2"/>
      <w:sz w:val="30"/>
      <w:szCs w:val="28"/>
      <w:shd w:val="clear" w:color="auto" w:fill="FFFFFF"/>
    </w:rPr>
  </w:style>
  <w:style w:type="character" w:customStyle="1" w:styleId="32">
    <w:name w:val="批注文字 字符"/>
    <w:basedOn w:val="22"/>
    <w:link w:val="14"/>
    <w:qFormat/>
    <w:uiPriority w:val="0"/>
    <w:rPr>
      <w:rFonts w:ascii="宋体" w:hAnsi="宋体" w:eastAsia="仿宋" w:cs="Times New Roman"/>
      <w:spacing w:val="10"/>
      <w:kern w:val="2"/>
      <w:sz w:val="24"/>
      <w:szCs w:val="21"/>
    </w:rPr>
  </w:style>
  <w:style w:type="character" w:customStyle="1" w:styleId="33">
    <w:name w:val="批注主题 字符"/>
    <w:basedOn w:val="32"/>
    <w:link w:val="20"/>
    <w:qFormat/>
    <w:uiPriority w:val="0"/>
    <w:rPr>
      <w:rFonts w:ascii="宋体" w:hAnsi="宋体" w:eastAsia="仿宋" w:cs="Times New Roman"/>
      <w:b/>
      <w:bCs/>
      <w:spacing w:val="10"/>
      <w:kern w:val="2"/>
      <w:sz w:val="24"/>
      <w:szCs w:val="21"/>
    </w:rPr>
  </w:style>
  <w:style w:type="paragraph" w:customStyle="1" w:styleId="34">
    <w:name w:val="修订1"/>
    <w:hidden/>
    <w:unhideWhenUsed/>
    <w:qFormat/>
    <w:uiPriority w:val="99"/>
    <w:rPr>
      <w:rFonts w:ascii="宋体" w:hAnsi="宋体" w:eastAsia="仿宋" w:cs="Times New Roman"/>
      <w:spacing w:val="10"/>
      <w:kern w:val="2"/>
      <w:sz w:val="24"/>
      <w:szCs w:val="21"/>
      <w:lang w:val="en-US" w:eastAsia="zh-CN" w:bidi="ar-SA"/>
    </w:rPr>
  </w:style>
  <w:style w:type="character" w:customStyle="1" w:styleId="35">
    <w:name w:val="正文文本 字符"/>
    <w:basedOn w:val="22"/>
    <w:link w:val="2"/>
    <w:qFormat/>
    <w:uiPriority w:val="99"/>
    <w:rPr>
      <w:rFonts w:ascii="宋体" w:hAnsi="宋体" w:eastAsia="仿宋" w:cs="Times New Roman"/>
      <w:spacing w:val="10"/>
      <w:kern w:val="2"/>
      <w:sz w:val="24"/>
      <w:szCs w:val="21"/>
    </w:rPr>
  </w:style>
  <w:style w:type="character" w:customStyle="1" w:styleId="36">
    <w:name w:val="标题 3 字符"/>
    <w:basedOn w:val="22"/>
    <w:link w:val="5"/>
    <w:qFormat/>
    <w:uiPriority w:val="0"/>
    <w:rPr>
      <w:rFonts w:ascii="宋体" w:hAnsi="宋体" w:eastAsia="仿宋" w:cs="Times New Roman"/>
      <w:b/>
      <w:spacing w:val="10"/>
      <w:kern w:val="2"/>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BB99-31A4-4705-A825-F59C803E81BD}">
  <ds:schemaRefs/>
</ds:datastoreItem>
</file>

<file path=docProps/app.xml><?xml version="1.0" encoding="utf-8"?>
<Properties xmlns="http://schemas.openxmlformats.org/officeDocument/2006/extended-properties" xmlns:vt="http://schemas.openxmlformats.org/officeDocument/2006/docPropsVTypes">
  <Template>Normal.dotm</Template>
  <Company>中讯邮电咨询设计院有限公司</Company>
  <Pages>31</Pages>
  <Words>14994</Words>
  <Characters>15439</Characters>
  <Lines>142</Lines>
  <Paragraphs>40</Paragraphs>
  <TotalTime>0</TotalTime>
  <ScaleCrop>false</ScaleCrop>
  <LinksUpToDate>false</LinksUpToDate>
  <CharactersWithSpaces>15753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2024-09-29T05:30:00Z</dcterms:created>
  <dc:creator>TL</dc:creator>
  <cp:lastModifiedBy>小六</cp:lastModifiedBy>
  <cp:lastPrinted>2024-09-29T06:47:00Z</cp:lastPrinted>
  <dcterms:modified xsi:type="dcterms:W3CDTF">2024-10-23T01:40:34Z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4B0A11916BC641B7B96A2B40BAA2B31B_13</vt:lpwstr>
  </property>
</Properties>
</file>