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06CD"/>
    <w:p w14:paraId="085EF93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1F187DEA">
      <w:pPr>
        <w:rPr>
          <w:sz w:val="72"/>
          <w:szCs w:val="72"/>
        </w:rPr>
      </w:pPr>
    </w:p>
    <w:p w14:paraId="728EA7A3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5B0BE5C4"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非卫物资（硒鼓、墨盒等）挂网</w:t>
      </w:r>
      <w:r>
        <w:rPr>
          <w:rFonts w:hint="eastAsia"/>
          <w:b/>
          <w:bCs/>
          <w:sz w:val="56"/>
          <w:szCs w:val="56"/>
        </w:rPr>
        <w:t>市场调研文件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202402</w:t>
      </w:r>
    </w:p>
    <w:p w14:paraId="6ED26615">
      <w:pPr>
        <w:jc w:val="center"/>
        <w:rPr>
          <w:b/>
          <w:bCs/>
          <w:sz w:val="72"/>
          <w:szCs w:val="72"/>
        </w:rPr>
      </w:pPr>
    </w:p>
    <w:p w14:paraId="330A6004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05B0B974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 w14:paraId="74655EB6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71DCEFB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A9095C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2AA9AB5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Y5ODE5YWRiMmY1MjQyNzJhNGM5MTUxOTc1ZW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30E57227"/>
    <w:rsid w:val="318640F7"/>
    <w:rsid w:val="3AC72865"/>
    <w:rsid w:val="3CB27EE8"/>
    <w:rsid w:val="3EF13364"/>
    <w:rsid w:val="404221AA"/>
    <w:rsid w:val="40E21B6C"/>
    <w:rsid w:val="41FE0EFB"/>
    <w:rsid w:val="46493189"/>
    <w:rsid w:val="54313720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58</Characters>
  <Lines>1</Lines>
  <Paragraphs>1</Paragraphs>
  <TotalTime>1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2024-12-18T00:45:27Z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CCCDA31EB36048A1B9B7CAB7DF1D644D</vt:lpwstr>
  </property>
</Properties>
</file>